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C791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44"/>
          <w:szCs w:val="52"/>
          <w:highlight w:val="none"/>
        </w:rPr>
      </w:pPr>
    </w:p>
    <w:p w14:paraId="2E025B8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44"/>
          <w:szCs w:val="52"/>
          <w:highlight w:val="none"/>
        </w:rPr>
      </w:pPr>
      <w:r>
        <w:rPr>
          <w:rFonts w:hint="eastAsia" w:ascii="黑体" w:hAnsi="黑体" w:eastAsia="黑体" w:cs="黑体"/>
          <w:sz w:val="44"/>
          <w:szCs w:val="52"/>
          <w:highlight w:val="none"/>
        </w:rPr>
        <w:t>扎赉特旗2024年秸秆综合利用项目</w:t>
      </w:r>
    </w:p>
    <w:p w14:paraId="2D172D9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44"/>
          <w:szCs w:val="52"/>
          <w:highlight w:val="none"/>
        </w:rPr>
      </w:pPr>
      <w:r>
        <w:rPr>
          <w:rFonts w:hint="eastAsia" w:ascii="黑体" w:hAnsi="黑体" w:eastAsia="黑体" w:cs="黑体"/>
          <w:sz w:val="44"/>
          <w:szCs w:val="52"/>
          <w:highlight w:val="none"/>
        </w:rPr>
        <w:t>实施方案</w:t>
      </w:r>
    </w:p>
    <w:p w14:paraId="6E6BCF4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p>
    <w:p w14:paraId="76D164B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仿宋" w:hAnsi="仿宋" w:eastAsia="仿宋" w:cs="仿宋"/>
          <w:sz w:val="32"/>
          <w:szCs w:val="40"/>
          <w:highlight w:val="none"/>
        </w:rPr>
        <w:t>根据</w:t>
      </w:r>
      <w:r>
        <w:rPr>
          <w:rFonts w:hint="eastAsia" w:ascii="仿宋" w:hAnsi="仿宋" w:eastAsia="仿宋" w:cs="仿宋"/>
          <w:sz w:val="32"/>
          <w:szCs w:val="40"/>
          <w:highlight w:val="none"/>
          <w:lang w:eastAsia="zh-CN"/>
        </w:rPr>
        <w:t>内蒙古自治区农牧厅</w:t>
      </w:r>
      <w:r>
        <w:rPr>
          <w:rFonts w:hint="eastAsia" w:ascii="仿宋" w:hAnsi="仿宋" w:eastAsia="仿宋" w:cs="仿宋"/>
          <w:sz w:val="32"/>
          <w:szCs w:val="40"/>
          <w:highlight w:val="none"/>
        </w:rPr>
        <w:t>《关于</w:t>
      </w:r>
      <w:r>
        <w:rPr>
          <w:rFonts w:hint="eastAsia" w:ascii="仿宋" w:hAnsi="仿宋" w:eastAsia="仿宋" w:cs="仿宋"/>
          <w:sz w:val="32"/>
          <w:szCs w:val="40"/>
          <w:highlight w:val="none"/>
          <w:lang w:eastAsia="zh-CN"/>
        </w:rPr>
        <w:t>印发自治区</w:t>
      </w:r>
      <w:r>
        <w:rPr>
          <w:rFonts w:hint="eastAsia" w:ascii="仿宋" w:hAnsi="仿宋" w:eastAsia="仿宋" w:cs="仿宋"/>
          <w:sz w:val="32"/>
          <w:szCs w:val="40"/>
          <w:highlight w:val="none"/>
        </w:rPr>
        <w:t>2024年</w:t>
      </w:r>
      <w:r>
        <w:rPr>
          <w:rFonts w:hint="eastAsia" w:ascii="仿宋" w:hAnsi="仿宋" w:eastAsia="仿宋" w:cs="仿宋"/>
          <w:sz w:val="32"/>
          <w:szCs w:val="40"/>
          <w:highlight w:val="none"/>
          <w:lang w:eastAsia="zh-CN"/>
        </w:rPr>
        <w:t>中央财政</w:t>
      </w:r>
      <w:r>
        <w:rPr>
          <w:rFonts w:hint="eastAsia" w:ascii="仿宋" w:hAnsi="仿宋" w:eastAsia="仿宋" w:cs="仿宋"/>
          <w:sz w:val="32"/>
          <w:szCs w:val="40"/>
          <w:highlight w:val="none"/>
        </w:rPr>
        <w:t>秸秆综合利用</w:t>
      </w:r>
      <w:r>
        <w:rPr>
          <w:rFonts w:hint="eastAsia" w:ascii="仿宋" w:hAnsi="仿宋" w:eastAsia="仿宋" w:cs="仿宋"/>
          <w:sz w:val="32"/>
          <w:szCs w:val="40"/>
          <w:highlight w:val="none"/>
          <w:lang w:eastAsia="zh-CN"/>
        </w:rPr>
        <w:t>项目实施方案的通知</w:t>
      </w:r>
      <w:r>
        <w:rPr>
          <w:rFonts w:hint="eastAsia" w:ascii="仿宋" w:hAnsi="仿宋" w:eastAsia="仿宋" w:cs="仿宋"/>
          <w:sz w:val="32"/>
          <w:szCs w:val="40"/>
          <w:highlight w:val="none"/>
        </w:rPr>
        <w:t>》(</w:t>
      </w:r>
      <w:r>
        <w:rPr>
          <w:rFonts w:hint="eastAsia" w:ascii="仿宋" w:hAnsi="仿宋" w:eastAsia="仿宋" w:cs="仿宋"/>
          <w:sz w:val="32"/>
          <w:szCs w:val="40"/>
          <w:highlight w:val="none"/>
          <w:lang w:eastAsia="zh-CN"/>
        </w:rPr>
        <w:t>内农牧耕保发</w:t>
      </w:r>
      <w:r>
        <w:rPr>
          <w:rFonts w:hint="eastAsia" w:ascii="仿宋" w:hAnsi="仿宋" w:eastAsia="仿宋" w:cs="仿宋"/>
          <w:sz w:val="32"/>
          <w:szCs w:val="40"/>
          <w:highlight w:val="none"/>
        </w:rPr>
        <w:t>〔2024〕</w:t>
      </w:r>
      <w:r>
        <w:rPr>
          <w:rFonts w:hint="eastAsia" w:ascii="仿宋" w:hAnsi="仿宋" w:eastAsia="仿宋" w:cs="仿宋"/>
          <w:sz w:val="32"/>
          <w:szCs w:val="40"/>
          <w:highlight w:val="none"/>
          <w:lang w:val="en-US" w:eastAsia="zh-CN"/>
        </w:rPr>
        <w:t>369</w:t>
      </w:r>
      <w:r>
        <w:rPr>
          <w:rFonts w:hint="eastAsia" w:ascii="仿宋" w:hAnsi="仿宋" w:eastAsia="仿宋" w:cs="仿宋"/>
          <w:sz w:val="32"/>
          <w:szCs w:val="40"/>
          <w:highlight w:val="none"/>
        </w:rPr>
        <w:t>号)要求，结合我</w:t>
      </w:r>
      <w:r>
        <w:rPr>
          <w:rFonts w:hint="eastAsia" w:ascii="仿宋" w:hAnsi="仿宋" w:eastAsia="仿宋" w:cs="仿宋"/>
          <w:sz w:val="32"/>
          <w:szCs w:val="40"/>
          <w:highlight w:val="none"/>
          <w:lang w:eastAsia="zh-CN"/>
        </w:rPr>
        <w:t>旗</w:t>
      </w:r>
      <w:r>
        <w:rPr>
          <w:rFonts w:hint="eastAsia" w:ascii="仿宋" w:hAnsi="仿宋" w:eastAsia="仿宋" w:cs="仿宋"/>
          <w:sz w:val="32"/>
          <w:szCs w:val="40"/>
          <w:highlight w:val="none"/>
        </w:rPr>
        <w:t>实际，制定本实施方案。</w:t>
      </w:r>
    </w:p>
    <w:p w14:paraId="15D7A1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rPr>
        <w:t>一、总体要求</w:t>
      </w:r>
    </w:p>
    <w:p w14:paraId="296F0D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仿宋" w:hAnsi="仿宋" w:eastAsia="仿宋" w:cs="仿宋"/>
          <w:sz w:val="32"/>
          <w:szCs w:val="40"/>
          <w:highlight w:val="none"/>
        </w:rPr>
        <w:t>贯彻落实农牧业高质量发展理念，坚持因地制宜、农用优先、就近就地、政府引导、市场运作、科技支撑的原则，坚持秸秆综合利用与农牧业生产、农牧民生活相结合，优先满足畜牧业、种植业、清洁取暖等发展需求，以提高利用率为目标，</w:t>
      </w:r>
      <w:r>
        <w:rPr>
          <w:rFonts w:hint="default" w:ascii="仿宋" w:hAnsi="仿宋" w:eastAsia="仿宋" w:cs="仿宋"/>
          <w:color w:val="auto"/>
          <w:kern w:val="2"/>
          <w:sz w:val="32"/>
          <w:szCs w:val="32"/>
          <w:highlight w:val="none"/>
          <w:lang w:val="en" w:eastAsia="zh-CN" w:bidi="ar-SA"/>
        </w:rPr>
        <w:t>积极打造</w:t>
      </w:r>
      <w:r>
        <w:rPr>
          <w:rFonts w:hint="eastAsia" w:ascii="仿宋" w:hAnsi="仿宋" w:eastAsia="仿宋" w:cs="仿宋"/>
          <w:color w:val="auto"/>
          <w:kern w:val="2"/>
          <w:sz w:val="32"/>
          <w:szCs w:val="32"/>
          <w:highlight w:val="none"/>
          <w:lang w:val="en" w:eastAsia="zh-CN" w:bidi="ar-SA"/>
        </w:rPr>
        <w:t>成为</w:t>
      </w:r>
      <w:r>
        <w:rPr>
          <w:rFonts w:hint="default" w:ascii="仿宋" w:hAnsi="仿宋" w:eastAsia="仿宋" w:cs="仿宋"/>
          <w:color w:val="auto"/>
          <w:kern w:val="2"/>
          <w:sz w:val="32"/>
          <w:szCs w:val="32"/>
          <w:highlight w:val="none"/>
          <w:lang w:val="en" w:eastAsia="zh-CN" w:bidi="ar-SA"/>
        </w:rPr>
        <w:t>秸秆综合利用重点旗县，</w:t>
      </w:r>
      <w:r>
        <w:rPr>
          <w:rFonts w:hint="eastAsia" w:ascii="仿宋" w:hAnsi="仿宋" w:eastAsia="仿宋" w:cs="仿宋"/>
          <w:sz w:val="32"/>
          <w:szCs w:val="40"/>
          <w:highlight w:val="none"/>
        </w:rPr>
        <w:t>扶持一批重点企业(合作社、种养大户),</w:t>
      </w:r>
      <w:r>
        <w:rPr>
          <w:rFonts w:hint="default" w:ascii="仿宋" w:hAnsi="仿宋" w:eastAsia="仿宋" w:cs="仿宋"/>
          <w:color w:val="auto"/>
          <w:kern w:val="2"/>
          <w:sz w:val="32"/>
          <w:szCs w:val="32"/>
          <w:highlight w:val="none"/>
          <w:lang w:val="en" w:eastAsia="zh-CN" w:bidi="ar-SA"/>
        </w:rPr>
        <w:t>建设一批示范工程，</w:t>
      </w:r>
      <w:r>
        <w:rPr>
          <w:rFonts w:hint="eastAsia" w:ascii="仿宋" w:hAnsi="仿宋" w:eastAsia="仿宋" w:cs="仿宋"/>
          <w:sz w:val="32"/>
          <w:szCs w:val="40"/>
          <w:highlight w:val="none"/>
        </w:rPr>
        <w:t>加强秸秆资源台帐建设，健全监测评价体系，探索政府、企业与农牧民三方共赢的利益联结机制，引领秸秆综合利用提质增效，深入贯彻落实国务院《关于推动内蒙古高质量发展奋力书写中国式现代化新篇章的意见》精神。</w:t>
      </w:r>
    </w:p>
    <w:p w14:paraId="1D183C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rPr>
        <w:t>二、年度目标</w:t>
      </w:r>
    </w:p>
    <w:p w14:paraId="138ADA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仿宋" w:hAnsi="仿宋" w:eastAsia="仿宋" w:cs="仿宋"/>
          <w:sz w:val="32"/>
          <w:szCs w:val="40"/>
          <w:highlight w:val="none"/>
        </w:rPr>
        <w:t>2024年</w:t>
      </w:r>
      <w:r>
        <w:rPr>
          <w:rFonts w:hint="eastAsia" w:ascii="仿宋" w:hAnsi="仿宋" w:eastAsia="仿宋" w:cs="仿宋"/>
          <w:color w:val="auto"/>
          <w:kern w:val="2"/>
          <w:sz w:val="32"/>
          <w:szCs w:val="32"/>
          <w:highlight w:val="none"/>
          <w:lang w:val="en" w:eastAsia="zh-CN" w:bidi="ar-SA"/>
        </w:rPr>
        <w:t>秸秆综合利用项目在全旗</w:t>
      </w:r>
      <w:r>
        <w:rPr>
          <w:rFonts w:hint="eastAsia" w:ascii="仿宋" w:hAnsi="仿宋" w:eastAsia="仿宋" w:cs="仿宋"/>
          <w:color w:val="auto"/>
          <w:kern w:val="2"/>
          <w:sz w:val="32"/>
          <w:szCs w:val="32"/>
          <w:highlight w:val="none"/>
          <w:lang w:val="en-US" w:eastAsia="zh-CN" w:bidi="ar-SA"/>
        </w:rPr>
        <w:t>14个苏木乡镇（中心）全面实施</w:t>
      </w:r>
      <w:r>
        <w:rPr>
          <w:rFonts w:hint="eastAsia" w:ascii="仿宋" w:hAnsi="仿宋" w:eastAsia="仿宋" w:cs="仿宋"/>
          <w:sz w:val="32"/>
          <w:szCs w:val="40"/>
          <w:highlight w:val="none"/>
        </w:rPr>
        <w:t>，</w:t>
      </w:r>
      <w:r>
        <w:rPr>
          <w:rFonts w:hint="eastAsia" w:ascii="仿宋" w:hAnsi="仿宋" w:eastAsia="仿宋" w:cs="仿宋"/>
          <w:sz w:val="32"/>
          <w:szCs w:val="40"/>
          <w:highlight w:val="none"/>
          <w:lang w:eastAsia="zh-CN"/>
        </w:rPr>
        <w:t>全旗</w:t>
      </w:r>
      <w:r>
        <w:rPr>
          <w:rFonts w:hint="eastAsia" w:ascii="仿宋" w:hAnsi="仿宋" w:eastAsia="仿宋" w:cs="仿宋"/>
          <w:sz w:val="32"/>
          <w:szCs w:val="40"/>
          <w:highlight w:val="none"/>
        </w:rPr>
        <w:t>秸秆综合利用率达到90%以上，优先推进秸秆饲料化利用。全面完成2024年度秸秆资源台帐，收储运体系不断健全，秸秆利用市场主体进一步壮大，市场运行机制不断完善，秸秆产业化利用结构更加优化，秸秆饲用转化和清洁能源利用规模不断扩大，秸秆基料化、原料化利用途径不断拓宽。</w:t>
      </w:r>
    </w:p>
    <w:p w14:paraId="326523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rPr>
        <w:t>三、重点任务</w:t>
      </w:r>
    </w:p>
    <w:p w14:paraId="7D5AC6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40"/>
          <w:highlight w:val="none"/>
        </w:rPr>
      </w:pPr>
      <w:r>
        <w:rPr>
          <w:rFonts w:hint="eastAsia" w:ascii="楷体" w:hAnsi="楷体" w:eastAsia="楷体" w:cs="楷体"/>
          <w:sz w:val="32"/>
          <w:szCs w:val="40"/>
          <w:highlight w:val="none"/>
        </w:rPr>
        <w:t>(一)</w:t>
      </w:r>
      <w:r>
        <w:rPr>
          <w:rFonts w:hint="eastAsia" w:ascii="楷体" w:hAnsi="楷体" w:eastAsia="楷体" w:cs="楷体"/>
          <w:b w:val="0"/>
          <w:bCs w:val="0"/>
          <w:color w:val="auto"/>
          <w:sz w:val="32"/>
          <w:szCs w:val="40"/>
          <w:highlight w:val="none"/>
        </w:rPr>
        <w:t>推进秸秆变饲料养畜，减少粮食消耗。</w:t>
      </w:r>
      <w:r>
        <w:rPr>
          <w:rFonts w:hint="eastAsia" w:ascii="仿宋" w:hAnsi="仿宋" w:eastAsia="仿宋" w:cs="仿宋"/>
          <w:b w:val="0"/>
          <w:bCs w:val="0"/>
          <w:color w:val="auto"/>
          <w:sz w:val="32"/>
          <w:szCs w:val="40"/>
          <w:highlight w:val="none"/>
          <w:lang w:val="en-US" w:eastAsia="zh-CN"/>
        </w:rPr>
        <w:t>计划资金570万元。</w:t>
      </w:r>
      <w:r>
        <w:rPr>
          <w:rFonts w:hint="eastAsia" w:ascii="仿宋" w:hAnsi="仿宋" w:eastAsia="仿宋" w:cs="仿宋"/>
          <w:b/>
          <w:bCs/>
          <w:color w:val="auto"/>
          <w:sz w:val="32"/>
          <w:szCs w:val="40"/>
          <w:highlight w:val="none"/>
          <w:lang w:val="en-US" w:eastAsia="zh-CN"/>
        </w:rPr>
        <w:t>一是</w:t>
      </w:r>
      <w:r>
        <w:rPr>
          <w:rFonts w:hint="eastAsia" w:ascii="仿宋" w:hAnsi="仿宋" w:eastAsia="仿宋" w:cs="仿宋"/>
          <w:b w:val="0"/>
          <w:bCs w:val="0"/>
          <w:color w:val="auto"/>
          <w:sz w:val="32"/>
          <w:szCs w:val="40"/>
          <w:highlight w:val="none"/>
          <w:lang w:val="en-US" w:eastAsia="zh-CN"/>
        </w:rPr>
        <w:t>计划利用420万元扶持各苏木乡镇（中心）购置秸秆打捆、秸秆粉碎、揉丝、包膜机械设备及黄贮等；</w:t>
      </w:r>
      <w:r>
        <w:rPr>
          <w:rFonts w:hint="eastAsia" w:ascii="仿宋" w:hAnsi="仿宋" w:eastAsia="仿宋" w:cs="仿宋"/>
          <w:b/>
          <w:bCs/>
          <w:color w:val="auto"/>
          <w:sz w:val="32"/>
          <w:szCs w:val="40"/>
          <w:highlight w:val="none"/>
          <w:lang w:val="en-US" w:eastAsia="zh-CN"/>
        </w:rPr>
        <w:t>二是</w:t>
      </w:r>
      <w:r>
        <w:rPr>
          <w:rFonts w:hint="eastAsia" w:ascii="仿宋" w:hAnsi="仿宋" w:eastAsia="仿宋" w:cs="仿宋"/>
          <w:b w:val="0"/>
          <w:bCs w:val="0"/>
          <w:color w:val="auto"/>
          <w:sz w:val="32"/>
          <w:szCs w:val="40"/>
          <w:highlight w:val="none"/>
          <w:lang w:val="en-US" w:eastAsia="zh-CN"/>
        </w:rPr>
        <w:t>计划利用150万元扶持我旗饲草应急贮运配送中心5家，用于购置秸秆粉碎、揉丝、包膜机械设备、</w:t>
      </w:r>
      <w:r>
        <w:rPr>
          <w:rFonts w:hint="eastAsia" w:ascii="仿宋" w:hAnsi="仿宋" w:eastAsia="仿宋" w:cs="仿宋"/>
          <w:color w:val="auto"/>
          <w:sz w:val="32"/>
          <w:szCs w:val="40"/>
          <w:highlight w:val="none"/>
          <w:lang w:eastAsia="zh-CN"/>
        </w:rPr>
        <w:t>利用</w:t>
      </w:r>
      <w:r>
        <w:rPr>
          <w:rFonts w:hint="eastAsia" w:ascii="仿宋" w:hAnsi="仿宋" w:eastAsia="仿宋" w:cs="仿宋"/>
          <w:color w:val="auto"/>
          <w:sz w:val="32"/>
          <w:szCs w:val="40"/>
          <w:highlight w:val="none"/>
        </w:rPr>
        <w:t>生物菌剂、酶制剂</w:t>
      </w:r>
      <w:r>
        <w:rPr>
          <w:rFonts w:hint="eastAsia" w:ascii="仿宋" w:hAnsi="仿宋" w:eastAsia="仿宋" w:cs="仿宋"/>
          <w:b w:val="0"/>
          <w:bCs w:val="0"/>
          <w:color w:val="auto"/>
          <w:sz w:val="32"/>
          <w:szCs w:val="40"/>
          <w:highlight w:val="none"/>
          <w:lang w:val="en-US" w:eastAsia="zh-CN"/>
        </w:rPr>
        <w:t>加工秸秆饲草块、饲草球、</w:t>
      </w:r>
      <w:r>
        <w:rPr>
          <w:rFonts w:hint="eastAsia" w:ascii="仿宋" w:hAnsi="仿宋" w:eastAsia="仿宋" w:cs="仿宋"/>
          <w:color w:val="auto"/>
          <w:sz w:val="32"/>
          <w:szCs w:val="40"/>
          <w:highlight w:val="none"/>
          <w:lang w:eastAsia="zh-CN"/>
        </w:rPr>
        <w:t>黄贮</w:t>
      </w:r>
      <w:r>
        <w:rPr>
          <w:rFonts w:hint="eastAsia" w:ascii="仿宋" w:hAnsi="仿宋" w:eastAsia="仿宋" w:cs="仿宋"/>
          <w:color w:val="auto"/>
          <w:sz w:val="32"/>
          <w:szCs w:val="40"/>
          <w:highlight w:val="none"/>
        </w:rPr>
        <w:t>等应用，加快秸秆黄贮、颗粒、膨化、 微贮等技术产业化，促进秸秆饲料转化增值，提升秸秆在种养循环中的纽带作用，壮大秸秆养畜产业。</w:t>
      </w:r>
    </w:p>
    <w:p w14:paraId="5EE5112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楷体" w:hAnsi="楷体" w:eastAsia="楷体" w:cs="楷体"/>
          <w:b w:val="0"/>
          <w:bCs w:val="0"/>
          <w:sz w:val="32"/>
          <w:szCs w:val="40"/>
          <w:highlight w:val="none"/>
        </w:rPr>
        <w:t>(二)</w:t>
      </w:r>
      <w:r>
        <w:rPr>
          <w:rFonts w:hint="eastAsia" w:ascii="楷体" w:hAnsi="楷体" w:eastAsia="楷体" w:cs="楷体"/>
          <w:sz w:val="32"/>
          <w:szCs w:val="40"/>
          <w:highlight w:val="none"/>
        </w:rPr>
        <w:t>推进秸秆科学还田沃土。</w:t>
      </w:r>
      <w:r>
        <w:rPr>
          <w:rFonts w:hint="eastAsia" w:ascii="仿宋" w:hAnsi="仿宋" w:eastAsia="仿宋" w:cs="仿宋"/>
          <w:color w:val="auto"/>
          <w:sz w:val="32"/>
          <w:szCs w:val="32"/>
          <w:highlight w:val="none"/>
          <w:lang w:eastAsia="zh-CN"/>
        </w:rPr>
        <w:t>计划资金</w:t>
      </w:r>
      <w:r>
        <w:rPr>
          <w:rFonts w:hint="eastAsia" w:ascii="仿宋" w:hAnsi="仿宋" w:eastAsia="仿宋" w:cs="仿宋"/>
          <w:color w:val="auto"/>
          <w:sz w:val="32"/>
          <w:szCs w:val="32"/>
          <w:highlight w:val="none"/>
          <w:lang w:val="en-US" w:eastAsia="zh-CN"/>
        </w:rPr>
        <w:t>296万元。</w:t>
      </w:r>
      <w:r>
        <w:rPr>
          <w:rFonts w:hint="eastAsia" w:ascii="仿宋" w:hAnsi="仿宋" w:eastAsia="仿宋" w:cs="仿宋"/>
          <w:b/>
          <w:bCs w:val="0"/>
          <w:color w:val="auto"/>
          <w:sz w:val="32"/>
          <w:szCs w:val="32"/>
          <w:highlight w:val="none"/>
          <w:lang w:val="en-US" w:eastAsia="zh-CN"/>
        </w:rPr>
        <w:t>一是秸秆堆沤肥试点建设。</w:t>
      </w:r>
      <w:r>
        <w:rPr>
          <w:rFonts w:hint="eastAsia" w:ascii="仿宋" w:hAnsi="仿宋" w:eastAsia="仿宋" w:cs="仿宋"/>
          <w:b w:val="0"/>
          <w:bCs/>
          <w:color w:val="auto"/>
          <w:sz w:val="32"/>
          <w:szCs w:val="32"/>
          <w:highlight w:val="none"/>
          <w:lang w:val="en-US" w:eastAsia="zh-CN"/>
        </w:rPr>
        <w:t>计划利用280万元在全旗范围内建设秸秆堆沤肥试点，每个堆沤肥试点1000立方米。</w:t>
      </w:r>
      <w:r>
        <w:rPr>
          <w:rFonts w:hint="eastAsia" w:ascii="仿宋" w:hAnsi="仿宋" w:eastAsia="仿宋" w:cs="仿宋"/>
          <w:color w:val="auto"/>
          <w:sz w:val="32"/>
          <w:szCs w:val="32"/>
          <w:highlight w:val="none"/>
        </w:rPr>
        <w:t>推进秸秆就近就地轻简化科学还田，提高科学规范还田技术的覆盖率，促进农田土壤固碳增汇，巩固提升土地综合生产能力。</w:t>
      </w:r>
      <w:r>
        <w:rPr>
          <w:rFonts w:hint="eastAsia" w:ascii="仿宋" w:hAnsi="仿宋" w:eastAsia="仿宋" w:cs="仿宋"/>
          <w:color w:val="auto"/>
          <w:sz w:val="32"/>
          <w:szCs w:val="32"/>
          <w:highlight w:val="none"/>
          <w:lang w:val="en-US" w:eastAsia="zh-CN"/>
        </w:rPr>
        <w:t>二</w:t>
      </w:r>
      <w:r>
        <w:rPr>
          <w:rFonts w:hint="eastAsia" w:ascii="仿宋" w:hAnsi="仿宋" w:eastAsia="仿宋" w:cs="仿宋"/>
          <w:b/>
          <w:bCs w:val="0"/>
          <w:color w:val="auto"/>
          <w:sz w:val="32"/>
          <w:szCs w:val="32"/>
          <w:highlight w:val="none"/>
          <w:lang w:val="en-US" w:eastAsia="zh-CN"/>
        </w:rPr>
        <w:t>是开展寒地水稻秸秆全量原位还田缓释多效综合技术试验示范。</w:t>
      </w:r>
      <w:r>
        <w:rPr>
          <w:rFonts w:hint="eastAsia" w:ascii="仿宋" w:hAnsi="仿宋" w:eastAsia="仿宋" w:cs="仿宋"/>
          <w:b w:val="0"/>
          <w:bCs/>
          <w:color w:val="auto"/>
          <w:sz w:val="32"/>
          <w:szCs w:val="32"/>
          <w:highlight w:val="none"/>
          <w:lang w:val="en-US" w:eastAsia="zh-CN"/>
        </w:rPr>
        <w:t>计划利用16万元在好力保镇的扎赉特旗好力保农业专业合作社开展水稻秸秆全量还田技术试验示范工作，示范基地1000亩。与兴安盟农牧科学研究所合作，中国水稻研究所北方水稻研究中心提供技术支撑，依托兴安盟农牧科学研究所技术力量，开展水稻秸秆全量还田技术试验，利用微生物菌剂加快秸秆腐熟速度，探索秸秆还田新模式，形成适应机械化生产、助力作物稳产优质的秸秆还田规程。</w:t>
      </w:r>
    </w:p>
    <w:p w14:paraId="0312F2E6">
      <w:pPr>
        <w:pStyle w:val="2"/>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leftChars="0" w:firstLine="640" w:firstLineChars="200"/>
        <w:textAlignment w:val="auto"/>
        <w:rPr>
          <w:rFonts w:hint="eastAsia" w:ascii="仿宋" w:hAnsi="仿宋" w:eastAsia="仿宋" w:cs="仿宋"/>
          <w:b w:val="0"/>
          <w:bCs w:val="0"/>
          <w:color w:val="auto"/>
          <w:sz w:val="32"/>
          <w:szCs w:val="40"/>
          <w:highlight w:val="none"/>
        </w:rPr>
      </w:pPr>
      <w:r>
        <w:rPr>
          <w:rFonts w:hint="eastAsia" w:ascii="楷体" w:hAnsi="楷体" w:eastAsia="楷体" w:cs="楷体"/>
          <w:b w:val="0"/>
          <w:bCs w:val="0"/>
          <w:sz w:val="32"/>
          <w:szCs w:val="40"/>
          <w:highlight w:val="none"/>
          <w:lang w:eastAsia="zh-CN"/>
        </w:rPr>
        <w:t>（三）</w:t>
      </w:r>
      <w:r>
        <w:rPr>
          <w:rFonts w:hint="eastAsia" w:ascii="楷体" w:hAnsi="楷体" w:eastAsia="楷体" w:cs="楷体"/>
          <w:b w:val="0"/>
          <w:bCs w:val="0"/>
          <w:sz w:val="32"/>
          <w:szCs w:val="40"/>
          <w:highlight w:val="none"/>
        </w:rPr>
        <w:t>推进秸秆变能源降碳，助力“双碳”工作</w:t>
      </w:r>
      <w:r>
        <w:rPr>
          <w:rFonts w:hint="eastAsia" w:ascii="楷体" w:hAnsi="楷体" w:eastAsia="楷体" w:cs="楷体"/>
          <w:b w:val="0"/>
          <w:bCs w:val="0"/>
          <w:sz w:val="32"/>
          <w:szCs w:val="40"/>
          <w:highlight w:val="none"/>
          <w:lang w:eastAsia="zh-CN"/>
        </w:rPr>
        <w:t>；</w:t>
      </w:r>
      <w:r>
        <w:rPr>
          <w:rFonts w:hint="eastAsia" w:ascii="楷体" w:hAnsi="楷体" w:eastAsia="楷体" w:cs="楷体"/>
          <w:b w:val="0"/>
          <w:bCs w:val="0"/>
          <w:sz w:val="32"/>
          <w:szCs w:val="40"/>
          <w:highlight w:val="none"/>
        </w:rPr>
        <w:t>推进秸秆变基质原料，培育富民产业。</w:t>
      </w:r>
      <w:r>
        <w:rPr>
          <w:rFonts w:hint="eastAsia" w:ascii="仿宋" w:hAnsi="仿宋" w:eastAsia="仿宋" w:cs="仿宋"/>
          <w:sz w:val="32"/>
          <w:szCs w:val="40"/>
          <w:highlight w:val="none"/>
          <w:lang w:eastAsia="zh-CN"/>
        </w:rPr>
        <w:t>计划资金</w:t>
      </w:r>
      <w:r>
        <w:rPr>
          <w:rFonts w:hint="eastAsia" w:ascii="仿宋" w:hAnsi="仿宋" w:eastAsia="仿宋" w:cs="仿宋"/>
          <w:sz w:val="32"/>
          <w:szCs w:val="40"/>
          <w:highlight w:val="none"/>
          <w:lang w:val="en-US" w:eastAsia="zh-CN"/>
        </w:rPr>
        <w:t>100万元。</w:t>
      </w:r>
      <w:r>
        <w:rPr>
          <w:rFonts w:hint="eastAsia" w:ascii="仿宋" w:hAnsi="仿宋" w:eastAsia="仿宋" w:cs="仿宋"/>
          <w:sz w:val="32"/>
          <w:szCs w:val="40"/>
          <w:highlight w:val="none"/>
        </w:rPr>
        <w:t>积极有序发展秸秆为原料的成型燃料、打捆直燃、沼气工程、热解气化等生物质能利用，提升农村清洁用能比例</w:t>
      </w:r>
      <w:r>
        <w:rPr>
          <w:rFonts w:hint="eastAsia" w:ascii="仿宋" w:hAnsi="仿宋" w:eastAsia="仿宋" w:cs="仿宋"/>
          <w:sz w:val="32"/>
          <w:szCs w:val="40"/>
          <w:highlight w:val="none"/>
          <w:lang w:eastAsia="zh-CN"/>
        </w:rPr>
        <w:t>，</w:t>
      </w:r>
      <w:r>
        <w:rPr>
          <w:rFonts w:hint="eastAsia" w:ascii="仿宋" w:hAnsi="仿宋" w:eastAsia="仿宋" w:cs="仿宋"/>
          <w:color w:val="auto"/>
          <w:sz w:val="32"/>
          <w:szCs w:val="32"/>
          <w:highlight w:val="none"/>
          <w:lang w:val="en-US" w:eastAsia="zh-CN"/>
        </w:rPr>
        <w:t>提高秸秆能源化利用水平，大力推广秸秆转化清洁能源技术，</w:t>
      </w:r>
      <w:r>
        <w:rPr>
          <w:rFonts w:hint="eastAsia" w:ascii="仿宋" w:hAnsi="仿宋" w:eastAsia="仿宋" w:cs="仿宋"/>
          <w:b/>
          <w:bCs/>
          <w:color w:val="auto"/>
          <w:sz w:val="32"/>
          <w:szCs w:val="32"/>
          <w:highlight w:val="none"/>
          <w:lang w:val="en-US" w:eastAsia="zh-CN"/>
        </w:rPr>
        <w:t>一是</w:t>
      </w:r>
      <w:r>
        <w:rPr>
          <w:rFonts w:hint="eastAsia" w:ascii="仿宋" w:hAnsi="仿宋" w:eastAsia="仿宋" w:cs="仿宋"/>
          <w:color w:val="auto"/>
          <w:sz w:val="32"/>
          <w:szCs w:val="32"/>
          <w:highlight w:val="none"/>
          <w:lang w:val="en-US" w:eastAsia="zh-CN"/>
        </w:rPr>
        <w:t>计划利用50万元</w:t>
      </w:r>
      <w:r>
        <w:rPr>
          <w:rFonts w:hint="eastAsia" w:ascii="仿宋" w:hAnsi="仿宋" w:eastAsia="仿宋" w:cs="仿宋"/>
          <w:color w:val="auto"/>
          <w:sz w:val="32"/>
          <w:szCs w:val="32"/>
          <w:highlight w:val="none"/>
          <w:lang w:eastAsia="zh-CN"/>
        </w:rPr>
        <w:t>在全旗范围内</w:t>
      </w:r>
      <w:r>
        <w:rPr>
          <w:rFonts w:hint="eastAsia" w:ascii="仿宋" w:hAnsi="仿宋" w:eastAsia="仿宋" w:cs="仿宋"/>
          <w:color w:val="auto"/>
          <w:sz w:val="32"/>
          <w:szCs w:val="32"/>
          <w:highlight w:val="none"/>
          <w:lang w:val="en-US" w:eastAsia="zh-CN"/>
        </w:rPr>
        <w:t>扶持5家</w:t>
      </w:r>
      <w:r>
        <w:rPr>
          <w:rFonts w:hint="eastAsia" w:ascii="仿宋" w:hAnsi="仿宋" w:eastAsia="仿宋" w:cs="仿宋"/>
          <w:color w:val="auto"/>
          <w:sz w:val="32"/>
          <w:szCs w:val="32"/>
          <w:highlight w:val="none"/>
          <w:lang w:eastAsia="zh-CN"/>
        </w:rPr>
        <w:t>可生产秸秆成型燃料达</w:t>
      </w:r>
      <w:r>
        <w:rPr>
          <w:rFonts w:hint="eastAsia" w:ascii="仿宋" w:hAnsi="仿宋" w:eastAsia="仿宋" w:cs="仿宋"/>
          <w:color w:val="auto"/>
          <w:sz w:val="32"/>
          <w:szCs w:val="32"/>
          <w:highlight w:val="none"/>
          <w:lang w:val="en-US" w:eastAsia="zh-CN"/>
        </w:rPr>
        <w:t>1000吨以上的</w:t>
      </w:r>
      <w:r>
        <w:rPr>
          <w:rFonts w:hint="eastAsia" w:ascii="仿宋" w:hAnsi="仿宋" w:eastAsia="仿宋" w:cs="仿宋"/>
          <w:color w:val="auto"/>
          <w:sz w:val="32"/>
          <w:szCs w:val="32"/>
          <w:highlight w:val="none"/>
          <w:lang w:eastAsia="zh-CN"/>
        </w:rPr>
        <w:t>秸秆成型燃料加工厂</w:t>
      </w:r>
      <w:r>
        <w:rPr>
          <w:rFonts w:hint="eastAsia" w:ascii="仿宋" w:hAnsi="仿宋" w:eastAsia="仿宋" w:cs="仿宋"/>
          <w:color w:val="auto"/>
          <w:sz w:val="32"/>
          <w:szCs w:val="32"/>
          <w:highlight w:val="none"/>
          <w:lang w:val="en-US" w:eastAsia="zh-CN"/>
        </w:rPr>
        <w:t>；</w:t>
      </w:r>
      <w:r>
        <w:rPr>
          <w:rFonts w:hint="eastAsia" w:ascii="仿宋" w:hAnsi="仿宋" w:eastAsia="仿宋" w:cs="仿宋"/>
          <w:b/>
          <w:bCs/>
          <w:color w:val="auto"/>
          <w:sz w:val="32"/>
          <w:szCs w:val="32"/>
          <w:highlight w:val="none"/>
          <w:lang w:val="en-US" w:eastAsia="zh-CN"/>
        </w:rPr>
        <w:t>二是</w:t>
      </w:r>
      <w:r>
        <w:rPr>
          <w:rFonts w:hint="eastAsia" w:ascii="仿宋" w:hAnsi="仿宋" w:eastAsia="仿宋" w:cs="仿宋"/>
          <w:color w:val="auto"/>
          <w:sz w:val="32"/>
          <w:szCs w:val="32"/>
          <w:highlight w:val="none"/>
          <w:lang w:val="en-US" w:eastAsia="zh-CN"/>
        </w:rPr>
        <w:t>计划利用30万元扶持</w:t>
      </w:r>
      <w:r>
        <w:rPr>
          <w:rFonts w:hint="eastAsia" w:ascii="仿宋" w:hAnsi="仿宋" w:eastAsia="仿宋" w:cs="仿宋"/>
          <w:color w:val="auto"/>
          <w:sz w:val="32"/>
          <w:szCs w:val="40"/>
          <w:highlight w:val="none"/>
          <w:lang w:val="en-US" w:eastAsia="zh-CN"/>
        </w:rPr>
        <w:t>扎赉特旗永林生物质热电有限公司（</w:t>
      </w:r>
      <w:r>
        <w:rPr>
          <w:rFonts w:hint="eastAsia" w:ascii="仿宋" w:hAnsi="仿宋" w:eastAsia="仿宋" w:cs="仿宋"/>
          <w:color w:val="auto"/>
          <w:sz w:val="32"/>
          <w:szCs w:val="32"/>
          <w:highlight w:val="none"/>
          <w:lang w:val="en-US" w:eastAsia="zh-CN"/>
        </w:rPr>
        <w:t>生物质利用企业</w:t>
      </w:r>
      <w:r>
        <w:rPr>
          <w:rFonts w:hint="eastAsia" w:ascii="仿宋" w:hAnsi="仿宋" w:eastAsia="仿宋" w:cs="仿宋"/>
          <w:color w:val="auto"/>
          <w:sz w:val="32"/>
          <w:szCs w:val="40"/>
          <w:highlight w:val="none"/>
          <w:lang w:val="en-US" w:eastAsia="zh-CN"/>
        </w:rPr>
        <w:t>）</w:t>
      </w:r>
      <w:r>
        <w:rPr>
          <w:rFonts w:hint="eastAsia" w:ascii="仿宋" w:hAnsi="仿宋" w:eastAsia="仿宋" w:cs="仿宋"/>
          <w:color w:val="auto"/>
          <w:sz w:val="32"/>
          <w:szCs w:val="32"/>
          <w:highlight w:val="none"/>
          <w:lang w:val="en-US" w:eastAsia="zh-CN"/>
        </w:rPr>
        <w:t>收储秸秆3000立方米，补助100元/立方米；</w:t>
      </w:r>
      <w:r>
        <w:rPr>
          <w:rFonts w:hint="eastAsia" w:ascii="仿宋" w:hAnsi="仿宋" w:eastAsia="仿宋" w:cs="仿宋"/>
          <w:b/>
          <w:bCs/>
          <w:sz w:val="32"/>
          <w:szCs w:val="40"/>
          <w:highlight w:val="none"/>
          <w:lang w:eastAsia="zh-CN"/>
        </w:rPr>
        <w:t>三是</w:t>
      </w:r>
      <w:r>
        <w:rPr>
          <w:rFonts w:hint="eastAsia" w:ascii="仿宋" w:hAnsi="仿宋" w:eastAsia="仿宋" w:cs="仿宋"/>
          <w:b w:val="0"/>
          <w:bCs w:val="0"/>
          <w:color w:val="auto"/>
          <w:sz w:val="32"/>
          <w:szCs w:val="40"/>
          <w:highlight w:val="none"/>
          <w:lang w:eastAsia="zh-CN"/>
        </w:rPr>
        <w:t>计划利用</w:t>
      </w:r>
      <w:r>
        <w:rPr>
          <w:rFonts w:hint="eastAsia" w:ascii="仿宋" w:hAnsi="仿宋" w:eastAsia="仿宋" w:cs="仿宋"/>
          <w:b w:val="0"/>
          <w:bCs w:val="0"/>
          <w:color w:val="auto"/>
          <w:sz w:val="32"/>
          <w:szCs w:val="40"/>
          <w:highlight w:val="none"/>
          <w:lang w:val="en-US" w:eastAsia="zh-CN"/>
        </w:rPr>
        <w:t>20万元扶持阿尔本格勒镇瑞秋农牧专业合作社</w:t>
      </w:r>
      <w:r>
        <w:rPr>
          <w:rFonts w:hint="eastAsia" w:ascii="仿宋" w:hAnsi="仿宋" w:eastAsia="仿宋" w:cs="仿宋"/>
          <w:b w:val="0"/>
          <w:bCs w:val="0"/>
          <w:color w:val="auto"/>
          <w:sz w:val="32"/>
          <w:szCs w:val="40"/>
          <w:highlight w:val="none"/>
        </w:rPr>
        <w:t>推动以秸秆为原料生产食用</w:t>
      </w:r>
      <w:r>
        <w:rPr>
          <w:rFonts w:hint="eastAsia" w:ascii="仿宋" w:hAnsi="仿宋" w:eastAsia="仿宋" w:cs="仿宋"/>
          <w:b w:val="0"/>
          <w:bCs w:val="0"/>
          <w:color w:val="auto"/>
          <w:sz w:val="32"/>
          <w:szCs w:val="40"/>
          <w:highlight w:val="none"/>
          <w:lang w:eastAsia="zh-CN"/>
        </w:rPr>
        <w:t>平菇、滑子菇菌棒</w:t>
      </w:r>
      <w:r>
        <w:rPr>
          <w:rFonts w:hint="eastAsia" w:ascii="仿宋" w:hAnsi="仿宋" w:eastAsia="仿宋" w:cs="仿宋"/>
          <w:b w:val="0"/>
          <w:bCs w:val="0"/>
          <w:color w:val="auto"/>
          <w:sz w:val="32"/>
          <w:szCs w:val="40"/>
          <w:highlight w:val="none"/>
        </w:rPr>
        <w:t>等</w:t>
      </w:r>
      <w:r>
        <w:rPr>
          <w:rFonts w:hint="eastAsia" w:ascii="仿宋" w:hAnsi="仿宋" w:eastAsia="仿宋" w:cs="仿宋"/>
          <w:b w:val="0"/>
          <w:bCs w:val="0"/>
          <w:color w:val="auto"/>
          <w:sz w:val="32"/>
          <w:szCs w:val="40"/>
          <w:highlight w:val="none"/>
          <w:lang w:eastAsia="zh-CN"/>
        </w:rPr>
        <w:t>达</w:t>
      </w:r>
      <w:r>
        <w:rPr>
          <w:rFonts w:hint="eastAsia" w:ascii="仿宋" w:hAnsi="仿宋" w:eastAsia="仿宋" w:cs="仿宋"/>
          <w:b w:val="0"/>
          <w:bCs w:val="0"/>
          <w:color w:val="auto"/>
          <w:sz w:val="32"/>
          <w:szCs w:val="40"/>
          <w:highlight w:val="none"/>
          <w:lang w:val="en-US" w:eastAsia="zh-CN"/>
        </w:rPr>
        <w:t>50万棒及以上</w:t>
      </w:r>
      <w:r>
        <w:rPr>
          <w:rFonts w:hint="eastAsia" w:ascii="仿宋" w:hAnsi="仿宋" w:eastAsia="仿宋" w:cs="仿宋"/>
          <w:b w:val="0"/>
          <w:bCs w:val="0"/>
          <w:color w:val="auto"/>
          <w:sz w:val="32"/>
          <w:szCs w:val="40"/>
          <w:highlight w:val="none"/>
        </w:rPr>
        <w:t>，</w:t>
      </w:r>
      <w:r>
        <w:rPr>
          <w:rFonts w:hint="eastAsia" w:ascii="仿宋" w:hAnsi="仿宋" w:eastAsia="仿宋" w:cs="仿宋"/>
          <w:b w:val="0"/>
          <w:bCs w:val="0"/>
          <w:color w:val="auto"/>
          <w:sz w:val="32"/>
          <w:szCs w:val="40"/>
          <w:highlight w:val="none"/>
          <w:lang w:eastAsia="zh-CN"/>
        </w:rPr>
        <w:t>补助</w:t>
      </w:r>
      <w:r>
        <w:rPr>
          <w:rFonts w:hint="eastAsia" w:ascii="仿宋" w:hAnsi="仿宋" w:eastAsia="仿宋" w:cs="仿宋"/>
          <w:b w:val="0"/>
          <w:bCs w:val="0"/>
          <w:color w:val="auto"/>
          <w:sz w:val="32"/>
          <w:szCs w:val="40"/>
          <w:highlight w:val="none"/>
          <w:lang w:val="en-US" w:eastAsia="zh-CN"/>
        </w:rPr>
        <w:t>0.4元/棒。</w:t>
      </w:r>
    </w:p>
    <w:p w14:paraId="4909470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lang w:eastAsia="zh-CN"/>
        </w:rPr>
      </w:pPr>
      <w:r>
        <w:rPr>
          <w:rFonts w:hint="eastAsia" w:ascii="楷体" w:hAnsi="楷体" w:eastAsia="楷体" w:cs="楷体"/>
          <w:sz w:val="32"/>
          <w:szCs w:val="40"/>
          <w:highlight w:val="none"/>
          <w:lang w:eastAsia="zh-CN"/>
        </w:rPr>
        <w:t>（四）</w:t>
      </w:r>
      <w:r>
        <w:rPr>
          <w:rFonts w:hint="eastAsia" w:ascii="楷体" w:hAnsi="楷体" w:eastAsia="楷体" w:cs="楷体"/>
          <w:sz w:val="32"/>
          <w:szCs w:val="40"/>
          <w:highlight w:val="none"/>
          <w:lang w:val="en-US" w:eastAsia="zh-CN"/>
        </w:rPr>
        <w:t>秸秆综合利用监测点建设。</w:t>
      </w:r>
      <w:r>
        <w:rPr>
          <w:rFonts w:hint="eastAsia" w:ascii="仿宋" w:hAnsi="仿宋" w:eastAsia="仿宋" w:cs="仿宋"/>
          <w:sz w:val="32"/>
          <w:szCs w:val="40"/>
          <w:highlight w:val="none"/>
          <w:lang w:eastAsia="zh-CN"/>
        </w:rPr>
        <w:t>计划资金</w:t>
      </w:r>
      <w:r>
        <w:rPr>
          <w:rFonts w:hint="eastAsia" w:ascii="仿宋" w:hAnsi="仿宋" w:eastAsia="仿宋" w:cs="仿宋"/>
          <w:sz w:val="32"/>
          <w:szCs w:val="40"/>
          <w:highlight w:val="none"/>
          <w:lang w:val="en-US" w:eastAsia="zh-CN"/>
        </w:rPr>
        <w:t>15万元。</w:t>
      </w:r>
      <w:r>
        <w:rPr>
          <w:rFonts w:hint="eastAsia" w:ascii="仿宋" w:hAnsi="仿宋" w:eastAsia="仿宋" w:cs="仿宋"/>
          <w:sz w:val="32"/>
          <w:szCs w:val="40"/>
          <w:highlight w:val="none"/>
          <w:lang w:eastAsia="zh-CN"/>
        </w:rPr>
        <w:t>通过耕地质量监测点建设，进一步强化耕地质量调查和监测工作力度，提高秸秆综合利用水平，促进耕地资源有效利用，</w:t>
      </w:r>
      <w:r>
        <w:rPr>
          <w:rFonts w:hint="eastAsia" w:ascii="仿宋" w:hAnsi="仿宋" w:eastAsia="仿宋" w:cs="仿宋"/>
          <w:color w:val="auto"/>
          <w:sz w:val="32"/>
          <w:szCs w:val="32"/>
          <w:highlight w:val="none"/>
        </w:rPr>
        <w:t>促进农田土壤固碳增汇，巩固提升土地综合生产能力。</w:t>
      </w:r>
    </w:p>
    <w:p w14:paraId="24D31A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rPr>
        <w:t>(五)加强秸秆资源台账建设。</w:t>
      </w:r>
      <w:r>
        <w:rPr>
          <w:rFonts w:hint="eastAsia" w:ascii="仿宋" w:hAnsi="仿宋" w:eastAsia="仿宋" w:cs="仿宋"/>
          <w:sz w:val="32"/>
          <w:szCs w:val="40"/>
          <w:highlight w:val="none"/>
        </w:rPr>
        <w:t>严格按照调查技术要求和流程，扎实推进秸秆资源台账数据采集、上报，按时完成秸秆产生与利用数据报送。各地要采取电话抽查、现场核查等方式，确保台帐的真实性</w:t>
      </w:r>
      <w:r>
        <w:rPr>
          <w:rFonts w:hint="eastAsia" w:ascii="仿宋" w:hAnsi="仿宋" w:eastAsia="仿宋" w:cs="仿宋"/>
          <w:sz w:val="32"/>
          <w:szCs w:val="40"/>
          <w:highlight w:val="none"/>
          <w:lang w:eastAsia="zh-CN"/>
        </w:rPr>
        <w:t>、</w:t>
      </w:r>
      <w:r>
        <w:rPr>
          <w:rFonts w:hint="eastAsia" w:ascii="仿宋" w:hAnsi="仿宋" w:eastAsia="仿宋" w:cs="仿宋"/>
          <w:sz w:val="32"/>
          <w:szCs w:val="40"/>
          <w:highlight w:val="none"/>
        </w:rPr>
        <w:t>准确性。强化台帐分析运用，推动数据要素与产业发展、政策制定、效果评价等工作精准对接。</w:t>
      </w:r>
    </w:p>
    <w:p w14:paraId="129583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rPr>
        <w:t>(</w:t>
      </w:r>
      <w:r>
        <w:rPr>
          <w:rFonts w:hint="eastAsia" w:ascii="楷体" w:hAnsi="楷体" w:eastAsia="楷体" w:cs="楷体"/>
          <w:sz w:val="32"/>
          <w:szCs w:val="40"/>
          <w:highlight w:val="none"/>
          <w:lang w:eastAsia="zh-CN"/>
        </w:rPr>
        <w:t>六</w:t>
      </w:r>
      <w:r>
        <w:rPr>
          <w:rFonts w:hint="eastAsia" w:ascii="楷体" w:hAnsi="楷体" w:eastAsia="楷体" w:cs="楷体"/>
          <w:sz w:val="32"/>
          <w:szCs w:val="40"/>
          <w:highlight w:val="none"/>
        </w:rPr>
        <w:t>)强化科技支撑。</w:t>
      </w:r>
      <w:r>
        <w:rPr>
          <w:rFonts w:hint="eastAsia" w:ascii="仿宋" w:hAnsi="仿宋" w:eastAsia="仿宋" w:cs="仿宋"/>
          <w:sz w:val="32"/>
          <w:szCs w:val="40"/>
          <w:highlight w:val="none"/>
        </w:rPr>
        <w:t>对区域主要农作物秸秆转化利用技术模式进行总结提炼，因地制宜编制相关技术规范，加快秸秆综合利用技术集成与示范推广。</w:t>
      </w:r>
    </w:p>
    <w:p w14:paraId="414CBC9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40"/>
          <w:highlight w:val="none"/>
        </w:rPr>
      </w:pP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七</w:t>
      </w:r>
      <w:r>
        <w:rPr>
          <w:rFonts w:hint="eastAsia" w:ascii="楷体" w:hAnsi="楷体" w:eastAsia="楷体" w:cs="楷体"/>
          <w:color w:val="auto"/>
          <w:sz w:val="32"/>
          <w:szCs w:val="32"/>
          <w:highlight w:val="none"/>
        </w:rPr>
        <w:t>）强化典型示范引领。</w:t>
      </w:r>
      <w:r>
        <w:rPr>
          <w:rFonts w:hint="eastAsia" w:ascii="仿宋" w:hAnsi="仿宋" w:eastAsia="仿宋" w:cs="仿宋"/>
          <w:b w:val="0"/>
          <w:bCs w:val="0"/>
          <w:color w:val="auto"/>
          <w:sz w:val="32"/>
          <w:szCs w:val="32"/>
          <w:highlight w:val="none"/>
          <w:lang w:eastAsia="zh-CN"/>
        </w:rPr>
        <w:t>好力保镇、胡尔勒镇分别</w:t>
      </w:r>
      <w:r>
        <w:rPr>
          <w:rFonts w:hint="eastAsia" w:ascii="仿宋" w:hAnsi="仿宋" w:eastAsia="仿宋" w:cs="仿宋"/>
          <w:color w:val="auto"/>
          <w:spacing w:val="6"/>
          <w:sz w:val="32"/>
          <w:szCs w:val="32"/>
          <w:highlight w:val="none"/>
        </w:rPr>
        <w:t>选择基础条件好的田块、收储场地、利用主体等，统一竖立“202</w:t>
      </w:r>
      <w:r>
        <w:rPr>
          <w:rFonts w:hint="eastAsia" w:ascii="仿宋" w:hAnsi="仿宋" w:eastAsia="仿宋" w:cs="仿宋"/>
          <w:color w:val="auto"/>
          <w:spacing w:val="6"/>
          <w:sz w:val="32"/>
          <w:szCs w:val="32"/>
          <w:highlight w:val="none"/>
          <w:lang w:val="en-US" w:eastAsia="zh-CN"/>
        </w:rPr>
        <w:t>4</w:t>
      </w:r>
      <w:r>
        <w:rPr>
          <w:rFonts w:hint="eastAsia" w:ascii="仿宋" w:hAnsi="仿宋" w:eastAsia="仿宋" w:cs="仿宋"/>
          <w:color w:val="auto"/>
          <w:spacing w:val="6"/>
          <w:sz w:val="32"/>
          <w:szCs w:val="32"/>
          <w:highlight w:val="none"/>
        </w:rPr>
        <w:t>年全国秸秆综合利用展示基地”标牌</w:t>
      </w:r>
      <w:r>
        <w:rPr>
          <w:rFonts w:hint="eastAsia" w:ascii="仿宋" w:hAnsi="仿宋" w:eastAsia="仿宋" w:cs="仿宋"/>
          <w:color w:val="auto"/>
          <w:spacing w:val="6"/>
          <w:sz w:val="32"/>
          <w:szCs w:val="32"/>
          <w:highlight w:val="none"/>
          <w:lang w:eastAsia="zh-CN"/>
        </w:rPr>
        <w:t>（标牌样式参照附件</w:t>
      </w:r>
      <w:r>
        <w:rPr>
          <w:rFonts w:hint="eastAsia" w:ascii="仿宋" w:hAnsi="仿宋" w:eastAsia="仿宋" w:cs="仿宋"/>
          <w:color w:val="auto"/>
          <w:spacing w:val="6"/>
          <w:sz w:val="32"/>
          <w:szCs w:val="32"/>
          <w:highlight w:val="none"/>
          <w:lang w:val="en-US" w:eastAsia="zh-CN"/>
        </w:rPr>
        <w:t>11</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eastAsia="zh-CN"/>
        </w:rPr>
        <w:t>全旗共</w:t>
      </w:r>
      <w:r>
        <w:rPr>
          <w:rFonts w:hint="eastAsia" w:ascii="仿宋" w:hAnsi="仿宋" w:eastAsia="仿宋" w:cs="仿宋"/>
          <w:color w:val="auto"/>
          <w:spacing w:val="6"/>
          <w:sz w:val="32"/>
          <w:szCs w:val="32"/>
          <w:highlight w:val="none"/>
        </w:rPr>
        <w:t>建设</w:t>
      </w:r>
      <w:r>
        <w:rPr>
          <w:rFonts w:hint="eastAsia" w:ascii="仿宋" w:hAnsi="仿宋" w:eastAsia="仿宋" w:cs="仿宋"/>
          <w:color w:val="auto"/>
          <w:spacing w:val="6"/>
          <w:sz w:val="32"/>
          <w:szCs w:val="32"/>
          <w:highlight w:val="none"/>
          <w:lang w:val="en-US" w:eastAsia="zh-CN"/>
        </w:rPr>
        <w:t>2</w:t>
      </w:r>
      <w:r>
        <w:rPr>
          <w:rFonts w:hint="eastAsia" w:ascii="仿宋" w:hAnsi="仿宋" w:eastAsia="仿宋" w:cs="仿宋"/>
          <w:color w:val="auto"/>
          <w:spacing w:val="6"/>
          <w:sz w:val="32"/>
          <w:szCs w:val="32"/>
          <w:highlight w:val="none"/>
        </w:rPr>
        <w:t>个秸秆综合利用展示基地，充分展示新技术新成果，推广应用可操作、能落地的秸秆利用模式。</w:t>
      </w:r>
    </w:p>
    <w:p w14:paraId="21C35E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lang w:eastAsia="zh-CN"/>
        </w:rPr>
        <w:t>四、</w:t>
      </w:r>
      <w:r>
        <w:rPr>
          <w:rFonts w:hint="eastAsia" w:ascii="黑体" w:hAnsi="黑体" w:eastAsia="黑体" w:cs="黑体"/>
          <w:color w:val="auto"/>
          <w:sz w:val="32"/>
          <w:szCs w:val="40"/>
          <w:highlight w:val="none"/>
          <w:lang w:val="en-US" w:eastAsia="zh-CN"/>
        </w:rPr>
        <w:t>资金预算</w:t>
      </w:r>
    </w:p>
    <w:p w14:paraId="1C1A5C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40"/>
          <w:highlight w:val="none"/>
          <w:lang w:eastAsia="zh-CN"/>
        </w:rPr>
        <w:sectPr>
          <w:footerReference r:id="rId3" w:type="default"/>
          <w:pgSz w:w="11906" w:h="16838"/>
          <w:pgMar w:top="2098" w:right="1587" w:bottom="1984" w:left="1587" w:header="851" w:footer="992" w:gutter="0"/>
          <w:pgNumType w:fmt="decimal"/>
          <w:cols w:space="425" w:num="1"/>
          <w:docGrid w:type="lines" w:linePitch="312" w:charSpace="0"/>
        </w:sectPr>
      </w:pPr>
      <w:r>
        <w:rPr>
          <w:rFonts w:hint="eastAsia" w:ascii="仿宋" w:hAnsi="仿宋" w:eastAsia="仿宋" w:cs="仿宋"/>
          <w:color w:val="auto"/>
          <w:sz w:val="32"/>
          <w:szCs w:val="40"/>
          <w:highlight w:val="none"/>
        </w:rPr>
        <w:t>按照实施方案设计，项目</w:t>
      </w:r>
      <w:r>
        <w:rPr>
          <w:rFonts w:hint="eastAsia" w:ascii="仿宋" w:hAnsi="仿宋" w:eastAsia="仿宋" w:cs="仿宋"/>
          <w:color w:val="auto"/>
          <w:sz w:val="32"/>
          <w:szCs w:val="40"/>
          <w:highlight w:val="none"/>
          <w:lang w:eastAsia="zh-CN"/>
        </w:rPr>
        <w:t>最高</w:t>
      </w:r>
      <w:r>
        <w:rPr>
          <w:rFonts w:hint="eastAsia" w:ascii="仿宋" w:hAnsi="仿宋" w:eastAsia="仿宋" w:cs="仿宋"/>
          <w:color w:val="auto"/>
          <w:sz w:val="32"/>
          <w:szCs w:val="40"/>
          <w:highlight w:val="none"/>
        </w:rPr>
        <w:t>总投资</w:t>
      </w:r>
      <w:r>
        <w:rPr>
          <w:rFonts w:hint="eastAsia" w:ascii="仿宋" w:hAnsi="仿宋" w:eastAsia="仿宋" w:cs="仿宋"/>
          <w:color w:val="auto"/>
          <w:sz w:val="32"/>
          <w:szCs w:val="40"/>
          <w:highlight w:val="none"/>
          <w:lang w:val="en-US" w:eastAsia="zh-CN"/>
        </w:rPr>
        <w:t>3297</w:t>
      </w:r>
      <w:r>
        <w:rPr>
          <w:rFonts w:hint="eastAsia" w:ascii="仿宋" w:hAnsi="仿宋" w:eastAsia="仿宋" w:cs="仿宋"/>
          <w:color w:val="auto"/>
          <w:sz w:val="32"/>
          <w:szCs w:val="40"/>
          <w:highlight w:val="none"/>
        </w:rPr>
        <w:t>万元，申请中央财政补贴资金</w:t>
      </w:r>
      <w:r>
        <w:rPr>
          <w:rFonts w:hint="eastAsia" w:ascii="仿宋" w:hAnsi="仿宋" w:eastAsia="仿宋" w:cs="仿宋"/>
          <w:color w:val="auto"/>
          <w:sz w:val="32"/>
          <w:szCs w:val="40"/>
          <w:highlight w:val="none"/>
          <w:lang w:val="en-US" w:eastAsia="zh-CN"/>
        </w:rPr>
        <w:t>981</w:t>
      </w:r>
      <w:r>
        <w:rPr>
          <w:rFonts w:hint="eastAsia" w:ascii="仿宋" w:hAnsi="仿宋" w:eastAsia="仿宋" w:cs="仿宋"/>
          <w:color w:val="auto"/>
          <w:sz w:val="32"/>
          <w:szCs w:val="40"/>
          <w:highlight w:val="none"/>
        </w:rPr>
        <w:t>万元</w:t>
      </w:r>
      <w:r>
        <w:rPr>
          <w:rFonts w:hint="eastAsia" w:ascii="仿宋" w:hAnsi="仿宋" w:eastAsia="仿宋" w:cs="仿宋"/>
          <w:color w:val="auto"/>
          <w:sz w:val="32"/>
          <w:szCs w:val="40"/>
          <w:highlight w:val="none"/>
          <w:lang w:eastAsia="zh-CN"/>
        </w:rPr>
        <w:t>。</w:t>
      </w:r>
      <w:r>
        <w:rPr>
          <w:rFonts w:hint="eastAsia" w:ascii="仿宋" w:hAnsi="仿宋" w:eastAsia="仿宋" w:cs="仿宋"/>
          <w:color w:val="auto"/>
          <w:sz w:val="32"/>
          <w:szCs w:val="40"/>
          <w:highlight w:val="none"/>
        </w:rPr>
        <w:t>其中</w:t>
      </w:r>
      <w:r>
        <w:rPr>
          <w:rFonts w:hint="eastAsia" w:ascii="仿宋" w:hAnsi="仿宋" w:eastAsia="仿宋" w:cs="仿宋"/>
          <w:color w:val="auto"/>
          <w:sz w:val="32"/>
          <w:szCs w:val="40"/>
          <w:highlight w:val="none"/>
          <w:lang w:eastAsia="zh-CN"/>
        </w:rPr>
        <w:t>，</w:t>
      </w:r>
      <w:r>
        <w:rPr>
          <w:rFonts w:hint="eastAsia" w:ascii="仿宋" w:hAnsi="仿宋" w:eastAsia="仿宋" w:cs="仿宋"/>
          <w:color w:val="auto"/>
          <w:sz w:val="32"/>
          <w:szCs w:val="40"/>
          <w:highlight w:val="none"/>
          <w:lang w:val="en-US" w:eastAsia="zh-CN"/>
        </w:rPr>
        <w:t>秸秆饲料化利用最高2064</w:t>
      </w:r>
      <w:r>
        <w:rPr>
          <w:rFonts w:hint="eastAsia" w:ascii="仿宋" w:hAnsi="仿宋" w:eastAsia="仿宋" w:cs="仿宋"/>
          <w:color w:val="auto"/>
          <w:sz w:val="32"/>
          <w:szCs w:val="40"/>
          <w:highlight w:val="none"/>
        </w:rPr>
        <w:t>万元（其中财政补贴资金</w:t>
      </w:r>
      <w:r>
        <w:rPr>
          <w:rFonts w:hint="eastAsia" w:ascii="仿宋" w:hAnsi="仿宋" w:eastAsia="仿宋" w:cs="仿宋"/>
          <w:color w:val="auto"/>
          <w:sz w:val="32"/>
          <w:szCs w:val="40"/>
          <w:highlight w:val="none"/>
          <w:lang w:val="en-US" w:eastAsia="zh-CN"/>
        </w:rPr>
        <w:t>570万元，经营主体自筹1494万元</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val="en-US" w:eastAsia="zh-CN"/>
        </w:rPr>
        <w:t>秸秆肥料化利用873</w:t>
      </w:r>
      <w:r>
        <w:rPr>
          <w:rFonts w:hint="eastAsia" w:ascii="仿宋" w:hAnsi="仿宋" w:eastAsia="仿宋" w:cs="仿宋"/>
          <w:color w:val="auto"/>
          <w:sz w:val="32"/>
          <w:szCs w:val="40"/>
          <w:highlight w:val="none"/>
        </w:rPr>
        <w:t>万元（其中财政补贴资金</w:t>
      </w:r>
      <w:r>
        <w:rPr>
          <w:rFonts w:hint="eastAsia" w:ascii="仿宋" w:hAnsi="仿宋" w:eastAsia="仿宋" w:cs="仿宋"/>
          <w:color w:val="auto"/>
          <w:sz w:val="32"/>
          <w:szCs w:val="40"/>
          <w:highlight w:val="none"/>
          <w:lang w:val="en-US" w:eastAsia="zh-CN"/>
        </w:rPr>
        <w:t>296</w:t>
      </w:r>
      <w:r>
        <w:rPr>
          <w:rFonts w:hint="eastAsia" w:ascii="仿宋" w:hAnsi="仿宋" w:eastAsia="仿宋" w:cs="仿宋"/>
          <w:color w:val="auto"/>
          <w:sz w:val="32"/>
          <w:szCs w:val="40"/>
          <w:highlight w:val="none"/>
        </w:rPr>
        <w:t>万元、</w:t>
      </w:r>
      <w:r>
        <w:rPr>
          <w:rFonts w:hint="eastAsia" w:ascii="仿宋" w:hAnsi="仿宋" w:eastAsia="仿宋" w:cs="仿宋"/>
          <w:color w:val="auto"/>
          <w:sz w:val="32"/>
          <w:szCs w:val="40"/>
          <w:highlight w:val="none"/>
          <w:lang w:val="en-US" w:eastAsia="zh-CN"/>
        </w:rPr>
        <w:t>经营主体</w:t>
      </w:r>
      <w:r>
        <w:rPr>
          <w:rFonts w:hint="eastAsia" w:ascii="仿宋" w:hAnsi="仿宋" w:eastAsia="仿宋" w:cs="仿宋"/>
          <w:color w:val="auto"/>
          <w:sz w:val="32"/>
          <w:szCs w:val="40"/>
          <w:highlight w:val="none"/>
        </w:rPr>
        <w:t>自筹</w:t>
      </w:r>
      <w:r>
        <w:rPr>
          <w:rFonts w:hint="eastAsia" w:ascii="仿宋" w:hAnsi="仿宋" w:eastAsia="仿宋" w:cs="仿宋"/>
          <w:color w:val="auto"/>
          <w:sz w:val="32"/>
          <w:szCs w:val="40"/>
          <w:highlight w:val="none"/>
          <w:lang w:val="en-US" w:eastAsia="zh-CN"/>
        </w:rPr>
        <w:t>577</w:t>
      </w:r>
      <w:r>
        <w:rPr>
          <w:rFonts w:hint="eastAsia" w:ascii="仿宋" w:hAnsi="仿宋" w:eastAsia="仿宋" w:cs="仿宋"/>
          <w:color w:val="auto"/>
          <w:sz w:val="32"/>
          <w:szCs w:val="40"/>
          <w:highlight w:val="none"/>
        </w:rPr>
        <w:t>万元）；</w:t>
      </w:r>
      <w:r>
        <w:rPr>
          <w:rFonts w:hint="eastAsia" w:ascii="仿宋" w:hAnsi="仿宋" w:eastAsia="仿宋" w:cs="仿宋"/>
          <w:color w:val="auto"/>
          <w:sz w:val="32"/>
          <w:szCs w:val="40"/>
          <w:highlight w:val="none"/>
          <w:lang w:val="en-US" w:eastAsia="zh-CN"/>
        </w:rPr>
        <w:t>秸秆燃料化利用270</w:t>
      </w:r>
      <w:r>
        <w:rPr>
          <w:rFonts w:hint="eastAsia" w:ascii="仿宋" w:hAnsi="仿宋" w:eastAsia="仿宋" w:cs="仿宋"/>
          <w:color w:val="auto"/>
          <w:sz w:val="32"/>
          <w:szCs w:val="40"/>
          <w:highlight w:val="none"/>
        </w:rPr>
        <w:t>万元（其中财政补贴资金</w:t>
      </w:r>
      <w:r>
        <w:rPr>
          <w:rFonts w:hint="eastAsia" w:ascii="仿宋" w:hAnsi="仿宋" w:eastAsia="仿宋" w:cs="仿宋"/>
          <w:color w:val="auto"/>
          <w:sz w:val="32"/>
          <w:szCs w:val="40"/>
          <w:highlight w:val="none"/>
          <w:lang w:val="en-US" w:eastAsia="zh-CN"/>
        </w:rPr>
        <w:t>80万元，经营主体自筹190万元</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eastAsia="zh-CN"/>
        </w:rPr>
        <w:t>；</w:t>
      </w:r>
      <w:r>
        <w:rPr>
          <w:rFonts w:hint="eastAsia" w:ascii="仿宋" w:hAnsi="仿宋" w:eastAsia="仿宋" w:cs="仿宋"/>
          <w:color w:val="auto"/>
          <w:sz w:val="32"/>
          <w:szCs w:val="40"/>
          <w:highlight w:val="none"/>
          <w:lang w:val="en-US" w:eastAsia="zh-CN"/>
        </w:rPr>
        <w:t>秸秆基料化利用75</w:t>
      </w:r>
      <w:r>
        <w:rPr>
          <w:rFonts w:hint="eastAsia" w:ascii="仿宋" w:hAnsi="仿宋" w:eastAsia="仿宋" w:cs="仿宋"/>
          <w:color w:val="auto"/>
          <w:sz w:val="32"/>
          <w:szCs w:val="40"/>
          <w:highlight w:val="none"/>
        </w:rPr>
        <w:t>万元（其中财政补贴资金</w:t>
      </w:r>
      <w:r>
        <w:rPr>
          <w:rFonts w:hint="eastAsia" w:ascii="仿宋" w:hAnsi="仿宋" w:eastAsia="仿宋" w:cs="仿宋"/>
          <w:color w:val="auto"/>
          <w:sz w:val="32"/>
          <w:szCs w:val="40"/>
          <w:highlight w:val="none"/>
          <w:lang w:val="en-US" w:eastAsia="zh-CN"/>
        </w:rPr>
        <w:t>20万元，经营主体自筹55万元</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val="en-US" w:eastAsia="zh-CN"/>
        </w:rPr>
        <w:t>;其他15万元（</w:t>
      </w:r>
      <w:r>
        <w:rPr>
          <w:rFonts w:hint="eastAsia" w:ascii="仿宋" w:hAnsi="仿宋" w:eastAsia="仿宋" w:cs="仿宋"/>
          <w:color w:val="auto"/>
          <w:sz w:val="32"/>
          <w:szCs w:val="40"/>
          <w:highlight w:val="none"/>
        </w:rPr>
        <w:t>其中财政补贴资金</w:t>
      </w:r>
      <w:r>
        <w:rPr>
          <w:rFonts w:hint="eastAsia" w:ascii="仿宋" w:hAnsi="仿宋" w:eastAsia="仿宋" w:cs="仿宋"/>
          <w:color w:val="auto"/>
          <w:sz w:val="32"/>
          <w:szCs w:val="40"/>
          <w:highlight w:val="none"/>
          <w:lang w:val="en-US" w:eastAsia="zh-CN"/>
        </w:rPr>
        <w:t>15万元）</w:t>
      </w:r>
      <w:r>
        <w:rPr>
          <w:rFonts w:hint="eastAsia" w:ascii="仿宋" w:hAnsi="仿宋" w:eastAsia="仿宋" w:cs="仿宋"/>
          <w:color w:val="auto"/>
          <w:sz w:val="32"/>
          <w:szCs w:val="40"/>
          <w:highlight w:val="none"/>
          <w:lang w:eastAsia="zh-CN"/>
        </w:rPr>
        <w:t>。</w:t>
      </w:r>
    </w:p>
    <w:p w14:paraId="4BBF6D8C">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44"/>
          <w:szCs w:val="44"/>
          <w:highlight w:val="none"/>
          <w:lang w:val="en-US" w:eastAsia="zh-CN"/>
        </w:rPr>
      </w:pPr>
      <w:bookmarkStart w:id="0" w:name="_GoBack"/>
      <w:r>
        <w:rPr>
          <w:rFonts w:hint="eastAsia" w:ascii="黑体" w:hAnsi="黑体" w:eastAsia="黑体" w:cs="黑体"/>
          <w:b w:val="0"/>
          <w:bCs w:val="0"/>
          <w:color w:val="auto"/>
          <w:sz w:val="44"/>
          <w:szCs w:val="44"/>
          <w:highlight w:val="none"/>
        </w:rPr>
        <w:t>秸秆综合利用投资计划表</w:t>
      </w:r>
    </w:p>
    <w:bookmarkEnd w:id="0"/>
    <w:tbl>
      <w:tblPr>
        <w:tblStyle w:val="9"/>
        <w:tblW w:w="14645" w:type="dxa"/>
        <w:jc w:val="center"/>
        <w:tblLayout w:type="fixed"/>
        <w:tblCellMar>
          <w:top w:w="0" w:type="dxa"/>
          <w:left w:w="108" w:type="dxa"/>
          <w:bottom w:w="0" w:type="dxa"/>
          <w:right w:w="108" w:type="dxa"/>
        </w:tblCellMar>
      </w:tblPr>
      <w:tblGrid>
        <w:gridCol w:w="582"/>
        <w:gridCol w:w="4205"/>
        <w:gridCol w:w="1352"/>
        <w:gridCol w:w="906"/>
        <w:gridCol w:w="1100"/>
        <w:gridCol w:w="2518"/>
        <w:gridCol w:w="1466"/>
        <w:gridCol w:w="2516"/>
      </w:tblGrid>
      <w:tr w14:paraId="04B4A1E0">
        <w:tblPrEx>
          <w:tblCellMar>
            <w:top w:w="0" w:type="dxa"/>
            <w:left w:w="108" w:type="dxa"/>
            <w:bottom w:w="0" w:type="dxa"/>
            <w:right w:w="108" w:type="dxa"/>
          </w:tblCellMar>
        </w:tblPrEx>
        <w:trPr>
          <w:trHeight w:val="369" w:hRule="exact"/>
          <w:jc w:val="center"/>
        </w:trPr>
        <w:tc>
          <w:tcPr>
            <w:tcW w:w="582" w:type="dxa"/>
            <w:vMerge w:val="restart"/>
            <w:tcBorders>
              <w:top w:val="single" w:color="auto" w:sz="4" w:space="0"/>
              <w:left w:val="single" w:color="auto" w:sz="4" w:space="0"/>
              <w:bottom w:val="single" w:color="auto" w:sz="4" w:space="0"/>
              <w:right w:val="single" w:color="auto" w:sz="4" w:space="0"/>
            </w:tcBorders>
            <w:noWrap w:val="0"/>
            <w:vAlign w:val="center"/>
          </w:tcPr>
          <w:p w14:paraId="012E21FB">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序号</w:t>
            </w:r>
          </w:p>
        </w:tc>
        <w:tc>
          <w:tcPr>
            <w:tcW w:w="4205" w:type="dxa"/>
            <w:vMerge w:val="restart"/>
            <w:tcBorders>
              <w:top w:val="single" w:color="auto" w:sz="4" w:space="0"/>
              <w:left w:val="single" w:color="auto" w:sz="4" w:space="0"/>
              <w:bottom w:val="single" w:color="auto" w:sz="4" w:space="0"/>
              <w:right w:val="single" w:color="auto" w:sz="4" w:space="0"/>
            </w:tcBorders>
            <w:noWrap w:val="0"/>
            <w:vAlign w:val="center"/>
          </w:tcPr>
          <w:p w14:paraId="2F52B5BB">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建设内容</w:t>
            </w:r>
          </w:p>
        </w:tc>
        <w:tc>
          <w:tcPr>
            <w:tcW w:w="1352" w:type="dxa"/>
            <w:vMerge w:val="restart"/>
            <w:tcBorders>
              <w:top w:val="single" w:color="auto" w:sz="4" w:space="0"/>
              <w:left w:val="single" w:color="auto" w:sz="4" w:space="0"/>
              <w:bottom w:val="single" w:color="auto" w:sz="4" w:space="0"/>
              <w:right w:val="single" w:color="auto" w:sz="4" w:space="0"/>
            </w:tcBorders>
            <w:noWrap w:val="0"/>
            <w:vAlign w:val="center"/>
          </w:tcPr>
          <w:p w14:paraId="72E01BCA">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单位</w:t>
            </w:r>
          </w:p>
        </w:tc>
        <w:tc>
          <w:tcPr>
            <w:tcW w:w="906" w:type="dxa"/>
            <w:vMerge w:val="restart"/>
            <w:tcBorders>
              <w:top w:val="single" w:color="auto" w:sz="4" w:space="0"/>
              <w:left w:val="single" w:color="auto" w:sz="4" w:space="0"/>
              <w:bottom w:val="single" w:color="auto" w:sz="4" w:space="0"/>
              <w:right w:val="single" w:color="auto" w:sz="4" w:space="0"/>
            </w:tcBorders>
            <w:noWrap w:val="0"/>
            <w:vAlign w:val="center"/>
          </w:tcPr>
          <w:p w14:paraId="1A8418EA">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数量</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2040C36F">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单价</w:t>
            </w:r>
          </w:p>
          <w:p w14:paraId="2411446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（万元）</w:t>
            </w:r>
          </w:p>
        </w:tc>
        <w:tc>
          <w:tcPr>
            <w:tcW w:w="2518" w:type="dxa"/>
            <w:vMerge w:val="restart"/>
            <w:tcBorders>
              <w:top w:val="single" w:color="auto" w:sz="4" w:space="0"/>
              <w:left w:val="single" w:color="auto" w:sz="4" w:space="0"/>
              <w:bottom w:val="single" w:color="auto" w:sz="4" w:space="0"/>
              <w:right w:val="single" w:color="auto" w:sz="4" w:space="0"/>
            </w:tcBorders>
            <w:noWrap w:val="0"/>
            <w:vAlign w:val="center"/>
          </w:tcPr>
          <w:p w14:paraId="35FA4B6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合计</w:t>
            </w:r>
          </w:p>
          <w:p w14:paraId="3429F60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（万元）</w:t>
            </w:r>
          </w:p>
        </w:tc>
        <w:tc>
          <w:tcPr>
            <w:tcW w:w="3982" w:type="dxa"/>
            <w:gridSpan w:val="2"/>
            <w:tcBorders>
              <w:top w:val="single" w:color="auto" w:sz="4" w:space="0"/>
              <w:left w:val="nil"/>
              <w:bottom w:val="single" w:color="auto" w:sz="4" w:space="0"/>
              <w:right w:val="single" w:color="auto" w:sz="4" w:space="0"/>
            </w:tcBorders>
            <w:noWrap w:val="0"/>
            <w:vAlign w:val="center"/>
          </w:tcPr>
          <w:p w14:paraId="4A170A9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投资来源（万元）</w:t>
            </w:r>
          </w:p>
        </w:tc>
      </w:tr>
      <w:tr w14:paraId="1A754E35">
        <w:tblPrEx>
          <w:tblCellMar>
            <w:top w:w="0" w:type="dxa"/>
            <w:left w:w="108" w:type="dxa"/>
            <w:bottom w:w="0" w:type="dxa"/>
            <w:right w:w="108" w:type="dxa"/>
          </w:tblCellMar>
        </w:tblPrEx>
        <w:trPr>
          <w:trHeight w:val="400" w:hRule="atLeast"/>
          <w:jc w:val="center"/>
        </w:trPr>
        <w:tc>
          <w:tcPr>
            <w:tcW w:w="582" w:type="dxa"/>
            <w:vMerge w:val="continue"/>
            <w:tcBorders>
              <w:top w:val="single" w:color="auto" w:sz="4" w:space="0"/>
              <w:left w:val="single" w:color="auto" w:sz="4" w:space="0"/>
              <w:bottom w:val="single" w:color="auto" w:sz="4" w:space="0"/>
              <w:right w:val="single" w:color="auto" w:sz="4" w:space="0"/>
            </w:tcBorders>
            <w:noWrap w:val="0"/>
            <w:vAlign w:val="center"/>
          </w:tcPr>
          <w:p w14:paraId="13F0532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p>
        </w:tc>
        <w:tc>
          <w:tcPr>
            <w:tcW w:w="4205" w:type="dxa"/>
            <w:vMerge w:val="continue"/>
            <w:tcBorders>
              <w:top w:val="single" w:color="auto" w:sz="4" w:space="0"/>
              <w:left w:val="single" w:color="auto" w:sz="4" w:space="0"/>
              <w:bottom w:val="single" w:color="auto" w:sz="4" w:space="0"/>
              <w:right w:val="single" w:color="auto" w:sz="4" w:space="0"/>
            </w:tcBorders>
            <w:noWrap w:val="0"/>
            <w:vAlign w:val="center"/>
          </w:tcPr>
          <w:p w14:paraId="6FA4D28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p>
        </w:tc>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14:paraId="2BA917E4">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p>
        </w:tc>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14:paraId="38A8980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3B718C9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p>
        </w:tc>
        <w:tc>
          <w:tcPr>
            <w:tcW w:w="2518" w:type="dxa"/>
            <w:vMerge w:val="continue"/>
            <w:tcBorders>
              <w:top w:val="single" w:color="auto" w:sz="4" w:space="0"/>
              <w:left w:val="single" w:color="auto" w:sz="4" w:space="0"/>
              <w:bottom w:val="single" w:color="auto" w:sz="4" w:space="0"/>
              <w:right w:val="single" w:color="auto" w:sz="4" w:space="0"/>
            </w:tcBorders>
            <w:noWrap w:val="0"/>
            <w:vAlign w:val="center"/>
          </w:tcPr>
          <w:p w14:paraId="0E1726D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p>
        </w:tc>
        <w:tc>
          <w:tcPr>
            <w:tcW w:w="1466" w:type="dxa"/>
            <w:tcBorders>
              <w:top w:val="nil"/>
              <w:left w:val="nil"/>
              <w:bottom w:val="single" w:color="auto" w:sz="4" w:space="0"/>
              <w:right w:val="single" w:color="auto" w:sz="4" w:space="0"/>
            </w:tcBorders>
            <w:noWrap w:val="0"/>
            <w:vAlign w:val="center"/>
          </w:tcPr>
          <w:p w14:paraId="2C73BFD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中央预算内投资</w:t>
            </w:r>
          </w:p>
        </w:tc>
        <w:tc>
          <w:tcPr>
            <w:tcW w:w="2516" w:type="dxa"/>
            <w:tcBorders>
              <w:top w:val="nil"/>
              <w:left w:val="nil"/>
              <w:bottom w:val="single" w:color="auto" w:sz="4" w:space="0"/>
              <w:right w:val="single" w:color="auto" w:sz="4" w:space="0"/>
            </w:tcBorders>
            <w:noWrap w:val="0"/>
            <w:vAlign w:val="center"/>
          </w:tcPr>
          <w:p w14:paraId="2275CC5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val="en-US" w:eastAsia="zh-CN"/>
              </w:rPr>
              <w:t>经营主体</w:t>
            </w:r>
            <w:r>
              <w:rPr>
                <w:rFonts w:hint="eastAsia" w:ascii="黑体" w:hAnsi="黑体" w:eastAsia="黑体" w:cs="黑体"/>
                <w:b w:val="0"/>
                <w:bCs w:val="0"/>
                <w:color w:val="auto"/>
                <w:kern w:val="0"/>
                <w:sz w:val="24"/>
                <w:szCs w:val="24"/>
                <w:highlight w:val="none"/>
              </w:rPr>
              <w:t>自筹</w:t>
            </w:r>
          </w:p>
        </w:tc>
      </w:tr>
      <w:tr w14:paraId="2822422B">
        <w:tblPrEx>
          <w:tblCellMar>
            <w:top w:w="0" w:type="dxa"/>
            <w:left w:w="108" w:type="dxa"/>
            <w:bottom w:w="0" w:type="dxa"/>
            <w:right w:w="108" w:type="dxa"/>
          </w:tblCellMar>
        </w:tblPrEx>
        <w:trPr>
          <w:trHeight w:val="586" w:hRule="exact"/>
          <w:jc w:val="center"/>
        </w:trPr>
        <w:tc>
          <w:tcPr>
            <w:tcW w:w="582" w:type="dxa"/>
            <w:tcBorders>
              <w:top w:val="nil"/>
              <w:left w:val="single" w:color="auto" w:sz="4" w:space="0"/>
              <w:bottom w:val="single" w:color="auto" w:sz="4" w:space="0"/>
              <w:right w:val="single" w:color="auto" w:sz="4" w:space="0"/>
            </w:tcBorders>
            <w:noWrap w:val="0"/>
            <w:vAlign w:val="center"/>
          </w:tcPr>
          <w:p w14:paraId="5902577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rPr>
            </w:pPr>
          </w:p>
        </w:tc>
        <w:tc>
          <w:tcPr>
            <w:tcW w:w="7563" w:type="dxa"/>
            <w:gridSpan w:val="4"/>
            <w:tcBorders>
              <w:top w:val="single" w:color="auto" w:sz="4" w:space="0"/>
              <w:left w:val="nil"/>
              <w:bottom w:val="single" w:color="auto" w:sz="4" w:space="0"/>
              <w:right w:val="nil"/>
            </w:tcBorders>
            <w:noWrap w:val="0"/>
            <w:vAlign w:val="center"/>
          </w:tcPr>
          <w:p w14:paraId="7C5C2B0D">
            <w:pPr>
              <w:keepNext w:val="0"/>
              <w:keepLines w:val="0"/>
              <w:pageBreakBefore w:val="0"/>
              <w:widowControl/>
              <w:kinsoku/>
              <w:wordWrap/>
              <w:overflowPunct/>
              <w:topLinePunct w:val="0"/>
              <w:autoSpaceDE/>
              <w:autoSpaceDN/>
              <w:bidi w:val="0"/>
              <w:adjustRightInd/>
              <w:snapToGrid/>
              <w:spacing w:line="260" w:lineRule="exact"/>
              <w:ind w:left="0" w:leftChars="0" w:firstLine="1928" w:firstLineChars="80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合计</w:t>
            </w:r>
          </w:p>
        </w:tc>
        <w:tc>
          <w:tcPr>
            <w:tcW w:w="2518" w:type="dxa"/>
            <w:tcBorders>
              <w:top w:val="nil"/>
              <w:left w:val="single" w:color="auto" w:sz="4" w:space="0"/>
              <w:bottom w:val="single" w:color="auto" w:sz="4" w:space="0"/>
              <w:right w:val="single" w:color="auto" w:sz="4" w:space="0"/>
            </w:tcBorders>
            <w:noWrap w:val="0"/>
            <w:vAlign w:val="center"/>
          </w:tcPr>
          <w:p w14:paraId="188722E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2832.8/2818.5/</w:t>
            </w:r>
          </w:p>
          <w:p w14:paraId="0434C142">
            <w:pPr>
              <w:pStyle w:val="8"/>
              <w:keepNext w:val="0"/>
              <w:keepLines w:val="0"/>
              <w:pageBreakBefore w:val="0"/>
              <w:kinsoku/>
              <w:wordWrap/>
              <w:overflowPunct/>
              <w:topLinePunct w:val="0"/>
              <w:autoSpaceDE/>
              <w:autoSpaceDN/>
              <w:bidi w:val="0"/>
              <w:spacing w:after="0"/>
              <w:ind w:left="0" w:leftChars="0"/>
              <w:textAlignment w:val="auto"/>
              <w:rPr>
                <w:rFonts w:hint="default"/>
                <w:highlight w:val="none"/>
                <w:lang w:val="en-US" w:eastAsia="zh-CN"/>
              </w:rPr>
            </w:pPr>
            <w:r>
              <w:rPr>
                <w:rFonts w:hint="eastAsia" w:ascii="仿宋" w:hAnsi="仿宋" w:eastAsia="仿宋" w:cs="仿宋"/>
                <w:b/>
                <w:bCs/>
                <w:color w:val="auto"/>
                <w:kern w:val="0"/>
                <w:sz w:val="24"/>
                <w:szCs w:val="24"/>
                <w:highlight w:val="none"/>
                <w:lang w:val="en-US" w:eastAsia="zh-CN" w:bidi="ar-SA"/>
              </w:rPr>
              <w:t>2832.6/2833/3297</w:t>
            </w:r>
          </w:p>
        </w:tc>
        <w:tc>
          <w:tcPr>
            <w:tcW w:w="1466" w:type="dxa"/>
            <w:tcBorders>
              <w:top w:val="nil"/>
              <w:left w:val="nil"/>
              <w:bottom w:val="single" w:color="auto" w:sz="4" w:space="0"/>
              <w:right w:val="single" w:color="auto" w:sz="4" w:space="0"/>
            </w:tcBorders>
            <w:noWrap w:val="0"/>
            <w:vAlign w:val="center"/>
          </w:tcPr>
          <w:p w14:paraId="0930BF4F">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981</w:t>
            </w:r>
          </w:p>
        </w:tc>
        <w:tc>
          <w:tcPr>
            <w:tcW w:w="2516" w:type="dxa"/>
            <w:tcBorders>
              <w:top w:val="nil"/>
              <w:left w:val="nil"/>
              <w:bottom w:val="single" w:color="auto" w:sz="4" w:space="0"/>
              <w:right w:val="single" w:color="auto" w:sz="4" w:space="0"/>
            </w:tcBorders>
            <w:noWrap w:val="0"/>
            <w:vAlign w:val="center"/>
          </w:tcPr>
          <w:p w14:paraId="1D57FCF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1851.8/1837.5/</w:t>
            </w:r>
          </w:p>
          <w:p w14:paraId="5D8D5873">
            <w:pPr>
              <w:pStyle w:val="8"/>
              <w:keepNext w:val="0"/>
              <w:keepLines w:val="0"/>
              <w:pageBreakBefore w:val="0"/>
              <w:kinsoku/>
              <w:wordWrap/>
              <w:overflowPunct/>
              <w:topLinePunct w:val="0"/>
              <w:autoSpaceDE/>
              <w:autoSpaceDN/>
              <w:bidi w:val="0"/>
              <w:spacing w:after="0"/>
              <w:ind w:left="0" w:leftChars="0"/>
              <w:textAlignment w:val="auto"/>
              <w:rPr>
                <w:rFonts w:hint="default"/>
                <w:highlight w:val="none"/>
                <w:lang w:val="en-US" w:eastAsia="zh-CN"/>
              </w:rPr>
            </w:pPr>
            <w:r>
              <w:rPr>
                <w:rFonts w:hint="eastAsia" w:ascii="仿宋" w:hAnsi="仿宋" w:eastAsia="仿宋" w:cs="仿宋"/>
                <w:b/>
                <w:bCs/>
                <w:color w:val="auto"/>
                <w:kern w:val="0"/>
                <w:sz w:val="24"/>
                <w:szCs w:val="24"/>
                <w:highlight w:val="none"/>
                <w:lang w:val="en-US" w:eastAsia="zh-CN"/>
              </w:rPr>
              <w:t>1851.6/1852/2316</w:t>
            </w:r>
          </w:p>
        </w:tc>
      </w:tr>
      <w:tr w14:paraId="71C10A6B">
        <w:tblPrEx>
          <w:tblCellMar>
            <w:top w:w="0" w:type="dxa"/>
            <w:left w:w="108" w:type="dxa"/>
            <w:bottom w:w="0" w:type="dxa"/>
            <w:right w:w="108" w:type="dxa"/>
          </w:tblCellMar>
        </w:tblPrEx>
        <w:trPr>
          <w:trHeight w:val="581" w:hRule="exact"/>
          <w:jc w:val="center"/>
        </w:trPr>
        <w:tc>
          <w:tcPr>
            <w:tcW w:w="582" w:type="dxa"/>
            <w:tcBorders>
              <w:top w:val="nil"/>
              <w:left w:val="single" w:color="auto" w:sz="4" w:space="0"/>
              <w:bottom w:val="single" w:color="auto" w:sz="4" w:space="0"/>
              <w:right w:val="single" w:color="auto" w:sz="4" w:space="0"/>
            </w:tcBorders>
            <w:noWrap w:val="0"/>
            <w:vAlign w:val="center"/>
          </w:tcPr>
          <w:p w14:paraId="51E32C4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w:t>
            </w:r>
          </w:p>
        </w:tc>
        <w:tc>
          <w:tcPr>
            <w:tcW w:w="7563" w:type="dxa"/>
            <w:gridSpan w:val="4"/>
            <w:tcBorders>
              <w:top w:val="single" w:color="auto" w:sz="4" w:space="0"/>
              <w:left w:val="nil"/>
              <w:bottom w:val="single" w:color="auto" w:sz="4" w:space="0"/>
              <w:right w:val="nil"/>
            </w:tcBorders>
            <w:noWrap w:val="0"/>
            <w:vAlign w:val="center"/>
          </w:tcPr>
          <w:p w14:paraId="34A86461">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饲料化利用</w:t>
            </w:r>
          </w:p>
        </w:tc>
        <w:tc>
          <w:tcPr>
            <w:tcW w:w="2518" w:type="dxa"/>
            <w:tcBorders>
              <w:top w:val="nil"/>
              <w:left w:val="single" w:color="auto" w:sz="4" w:space="0"/>
              <w:bottom w:val="single" w:color="auto" w:sz="4" w:space="0"/>
              <w:right w:val="single" w:color="auto" w:sz="4" w:space="0"/>
            </w:tcBorders>
            <w:noWrap w:val="0"/>
            <w:vAlign w:val="center"/>
          </w:tcPr>
          <w:p w14:paraId="4A27404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1599.8/1585.5/</w:t>
            </w:r>
          </w:p>
          <w:p w14:paraId="474F30C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1599.6/1600/2064</w:t>
            </w:r>
          </w:p>
        </w:tc>
        <w:tc>
          <w:tcPr>
            <w:tcW w:w="1466" w:type="dxa"/>
            <w:tcBorders>
              <w:top w:val="nil"/>
              <w:left w:val="nil"/>
              <w:bottom w:val="single" w:color="auto" w:sz="4" w:space="0"/>
              <w:right w:val="single" w:color="auto" w:sz="4" w:space="0"/>
            </w:tcBorders>
            <w:noWrap w:val="0"/>
            <w:vAlign w:val="center"/>
          </w:tcPr>
          <w:p w14:paraId="0B0CCF7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570</w:t>
            </w:r>
          </w:p>
        </w:tc>
        <w:tc>
          <w:tcPr>
            <w:tcW w:w="2516" w:type="dxa"/>
            <w:tcBorders>
              <w:top w:val="nil"/>
              <w:left w:val="nil"/>
              <w:bottom w:val="single" w:color="auto" w:sz="4" w:space="0"/>
              <w:right w:val="single" w:color="auto" w:sz="4" w:space="0"/>
            </w:tcBorders>
            <w:noWrap w:val="0"/>
            <w:vAlign w:val="center"/>
          </w:tcPr>
          <w:p w14:paraId="3FA947A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1029.8/1015.5/</w:t>
            </w:r>
          </w:p>
          <w:p w14:paraId="1662101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1029.6/1030/1494</w:t>
            </w:r>
          </w:p>
        </w:tc>
      </w:tr>
      <w:tr w14:paraId="23CCC68D">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73146C9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4205" w:type="dxa"/>
            <w:tcBorders>
              <w:top w:val="nil"/>
              <w:left w:val="nil"/>
              <w:bottom w:val="single" w:color="auto" w:sz="4" w:space="0"/>
              <w:right w:val="single" w:color="auto" w:sz="4" w:space="0"/>
            </w:tcBorders>
            <w:noWrap w:val="0"/>
            <w:vAlign w:val="center"/>
          </w:tcPr>
          <w:p w14:paraId="3B1787B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采购秸秆包膜机</w:t>
            </w:r>
          </w:p>
        </w:tc>
        <w:tc>
          <w:tcPr>
            <w:tcW w:w="1352" w:type="dxa"/>
            <w:tcBorders>
              <w:top w:val="nil"/>
              <w:left w:val="single" w:color="auto" w:sz="4" w:space="0"/>
              <w:bottom w:val="single" w:color="auto" w:sz="4" w:space="0"/>
              <w:right w:val="single" w:color="auto" w:sz="4" w:space="0"/>
            </w:tcBorders>
            <w:noWrap w:val="0"/>
            <w:vAlign w:val="center"/>
          </w:tcPr>
          <w:p w14:paraId="6DE1709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台</w:t>
            </w:r>
          </w:p>
        </w:tc>
        <w:tc>
          <w:tcPr>
            <w:tcW w:w="906" w:type="dxa"/>
            <w:tcBorders>
              <w:top w:val="nil"/>
              <w:left w:val="single" w:color="auto" w:sz="4" w:space="0"/>
              <w:bottom w:val="single" w:color="auto" w:sz="4" w:space="0"/>
              <w:right w:val="single" w:color="auto" w:sz="4" w:space="0"/>
            </w:tcBorders>
            <w:noWrap w:val="0"/>
            <w:vAlign w:val="center"/>
          </w:tcPr>
          <w:p w14:paraId="714C72D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659</w:t>
            </w:r>
          </w:p>
        </w:tc>
        <w:tc>
          <w:tcPr>
            <w:tcW w:w="1100" w:type="dxa"/>
            <w:tcBorders>
              <w:top w:val="nil"/>
              <w:left w:val="nil"/>
              <w:bottom w:val="single" w:color="auto" w:sz="4" w:space="0"/>
              <w:right w:val="single" w:color="auto" w:sz="4" w:space="0"/>
            </w:tcBorders>
            <w:noWrap w:val="0"/>
            <w:vAlign w:val="center"/>
          </w:tcPr>
          <w:p w14:paraId="74408BB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2.2</w:t>
            </w:r>
          </w:p>
        </w:tc>
        <w:tc>
          <w:tcPr>
            <w:tcW w:w="2518" w:type="dxa"/>
            <w:tcBorders>
              <w:top w:val="nil"/>
              <w:left w:val="nil"/>
              <w:bottom w:val="single" w:color="auto" w:sz="4" w:space="0"/>
              <w:right w:val="single" w:color="auto" w:sz="4" w:space="0"/>
            </w:tcBorders>
            <w:noWrap w:val="0"/>
            <w:vAlign w:val="center"/>
          </w:tcPr>
          <w:p w14:paraId="71484F4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1449.8</w:t>
            </w:r>
          </w:p>
        </w:tc>
        <w:tc>
          <w:tcPr>
            <w:tcW w:w="1466" w:type="dxa"/>
            <w:vMerge w:val="restart"/>
            <w:tcBorders>
              <w:top w:val="single" w:color="auto" w:sz="4" w:space="0"/>
              <w:left w:val="single" w:color="auto" w:sz="4" w:space="0"/>
              <w:right w:val="single" w:color="auto" w:sz="4" w:space="0"/>
            </w:tcBorders>
            <w:noWrap w:val="0"/>
            <w:vAlign w:val="center"/>
          </w:tcPr>
          <w:p w14:paraId="7E220AC5">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420</w:t>
            </w:r>
          </w:p>
        </w:tc>
        <w:tc>
          <w:tcPr>
            <w:tcW w:w="2516" w:type="dxa"/>
            <w:tcBorders>
              <w:top w:val="nil"/>
              <w:left w:val="nil"/>
              <w:bottom w:val="single" w:color="auto" w:sz="4" w:space="0"/>
              <w:right w:val="single" w:color="auto" w:sz="4" w:space="0"/>
            </w:tcBorders>
            <w:noWrap w:val="0"/>
            <w:vAlign w:val="center"/>
          </w:tcPr>
          <w:p w14:paraId="10EA7374">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1029.8</w:t>
            </w:r>
          </w:p>
        </w:tc>
      </w:tr>
      <w:tr w14:paraId="0FFF4FA2">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7C5FEF01">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4205" w:type="dxa"/>
            <w:tcBorders>
              <w:top w:val="nil"/>
              <w:left w:val="nil"/>
              <w:bottom w:val="single" w:color="auto" w:sz="4" w:space="0"/>
              <w:right w:val="single" w:color="auto" w:sz="4" w:space="0"/>
            </w:tcBorders>
            <w:noWrap w:val="0"/>
            <w:vAlign w:val="center"/>
          </w:tcPr>
          <w:p w14:paraId="2502C7F3">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或</w:t>
            </w:r>
            <w:r>
              <w:rPr>
                <w:rFonts w:hint="eastAsia" w:ascii="仿宋" w:hAnsi="仿宋" w:eastAsia="仿宋" w:cs="仿宋"/>
                <w:color w:val="auto"/>
                <w:kern w:val="0"/>
                <w:sz w:val="24"/>
                <w:szCs w:val="24"/>
                <w:highlight w:val="none"/>
                <w:lang w:val="en-US" w:eastAsia="zh-CN"/>
              </w:rPr>
              <w:t>采购秸秆饲料打捆机</w:t>
            </w:r>
          </w:p>
        </w:tc>
        <w:tc>
          <w:tcPr>
            <w:tcW w:w="1352" w:type="dxa"/>
            <w:tcBorders>
              <w:top w:val="nil"/>
              <w:left w:val="single" w:color="auto" w:sz="4" w:space="0"/>
              <w:bottom w:val="single" w:color="auto" w:sz="4" w:space="0"/>
              <w:right w:val="single" w:color="auto" w:sz="4" w:space="0"/>
            </w:tcBorders>
            <w:noWrap w:val="0"/>
            <w:vAlign w:val="center"/>
          </w:tcPr>
          <w:p w14:paraId="46F76DF9">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台</w:t>
            </w:r>
          </w:p>
        </w:tc>
        <w:tc>
          <w:tcPr>
            <w:tcW w:w="906" w:type="dxa"/>
            <w:tcBorders>
              <w:top w:val="nil"/>
              <w:left w:val="single" w:color="auto" w:sz="4" w:space="0"/>
              <w:bottom w:val="single" w:color="auto" w:sz="4" w:space="0"/>
              <w:right w:val="single" w:color="auto" w:sz="4" w:space="0"/>
            </w:tcBorders>
            <w:noWrap w:val="0"/>
            <w:vAlign w:val="center"/>
          </w:tcPr>
          <w:p w14:paraId="78D754A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87</w:t>
            </w:r>
          </w:p>
        </w:tc>
        <w:tc>
          <w:tcPr>
            <w:tcW w:w="1100" w:type="dxa"/>
            <w:tcBorders>
              <w:top w:val="nil"/>
              <w:left w:val="nil"/>
              <w:bottom w:val="single" w:color="auto" w:sz="4" w:space="0"/>
              <w:right w:val="single" w:color="auto" w:sz="4" w:space="0"/>
            </w:tcBorders>
            <w:noWrap w:val="0"/>
            <w:vAlign w:val="center"/>
          </w:tcPr>
          <w:p w14:paraId="080F8B4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16.5</w:t>
            </w:r>
          </w:p>
        </w:tc>
        <w:tc>
          <w:tcPr>
            <w:tcW w:w="2518" w:type="dxa"/>
            <w:tcBorders>
              <w:top w:val="nil"/>
              <w:left w:val="nil"/>
              <w:bottom w:val="single" w:color="auto" w:sz="4" w:space="0"/>
              <w:right w:val="single" w:color="auto" w:sz="4" w:space="0"/>
            </w:tcBorders>
            <w:noWrap w:val="0"/>
            <w:vAlign w:val="center"/>
          </w:tcPr>
          <w:p w14:paraId="2EEDFEAA">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1435.5</w:t>
            </w:r>
          </w:p>
        </w:tc>
        <w:tc>
          <w:tcPr>
            <w:tcW w:w="1466" w:type="dxa"/>
            <w:vMerge w:val="continue"/>
            <w:tcBorders>
              <w:left w:val="single" w:color="auto" w:sz="4" w:space="0"/>
              <w:right w:val="single" w:color="auto" w:sz="4" w:space="0"/>
            </w:tcBorders>
            <w:noWrap w:val="0"/>
            <w:vAlign w:val="center"/>
          </w:tcPr>
          <w:p w14:paraId="693C79A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p>
        </w:tc>
        <w:tc>
          <w:tcPr>
            <w:tcW w:w="2516" w:type="dxa"/>
            <w:tcBorders>
              <w:top w:val="nil"/>
              <w:left w:val="nil"/>
              <w:bottom w:val="single" w:color="auto" w:sz="4" w:space="0"/>
              <w:right w:val="single" w:color="auto" w:sz="4" w:space="0"/>
            </w:tcBorders>
            <w:noWrap w:val="0"/>
            <w:vAlign w:val="center"/>
          </w:tcPr>
          <w:p w14:paraId="4A935E3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1015.5</w:t>
            </w:r>
          </w:p>
        </w:tc>
      </w:tr>
      <w:tr w14:paraId="77F37464">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6990E96F">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4205" w:type="dxa"/>
            <w:tcBorders>
              <w:top w:val="nil"/>
              <w:left w:val="nil"/>
              <w:bottom w:val="single" w:color="auto" w:sz="4" w:space="0"/>
              <w:right w:val="single" w:color="auto" w:sz="4" w:space="0"/>
            </w:tcBorders>
            <w:noWrap w:val="0"/>
            <w:vAlign w:val="center"/>
          </w:tcPr>
          <w:p w14:paraId="36E116BB">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或</w:t>
            </w:r>
            <w:r>
              <w:rPr>
                <w:rFonts w:hint="eastAsia" w:ascii="仿宋" w:hAnsi="仿宋" w:eastAsia="仿宋" w:cs="仿宋"/>
                <w:b w:val="0"/>
                <w:bCs w:val="0"/>
                <w:color w:val="auto"/>
                <w:kern w:val="0"/>
                <w:sz w:val="24"/>
                <w:szCs w:val="24"/>
                <w:highlight w:val="none"/>
                <w:lang w:val="en-US" w:eastAsia="zh-CN"/>
              </w:rPr>
              <w:t>采购揉丝机</w:t>
            </w:r>
          </w:p>
        </w:tc>
        <w:tc>
          <w:tcPr>
            <w:tcW w:w="1352" w:type="dxa"/>
            <w:tcBorders>
              <w:top w:val="nil"/>
              <w:left w:val="single" w:color="auto" w:sz="4" w:space="0"/>
              <w:bottom w:val="single" w:color="auto" w:sz="4" w:space="0"/>
              <w:right w:val="single" w:color="auto" w:sz="4" w:space="0"/>
            </w:tcBorders>
            <w:noWrap w:val="0"/>
            <w:vAlign w:val="center"/>
          </w:tcPr>
          <w:p w14:paraId="5B517352">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台</w:t>
            </w:r>
          </w:p>
        </w:tc>
        <w:tc>
          <w:tcPr>
            <w:tcW w:w="906" w:type="dxa"/>
            <w:tcBorders>
              <w:top w:val="nil"/>
              <w:left w:val="single" w:color="auto" w:sz="4" w:space="0"/>
              <w:bottom w:val="single" w:color="auto" w:sz="4" w:space="0"/>
              <w:right w:val="single" w:color="auto" w:sz="4" w:space="0"/>
            </w:tcBorders>
            <w:noWrap w:val="0"/>
            <w:vAlign w:val="center"/>
          </w:tcPr>
          <w:p w14:paraId="1B72DEB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1208</w:t>
            </w:r>
          </w:p>
        </w:tc>
        <w:tc>
          <w:tcPr>
            <w:tcW w:w="1100" w:type="dxa"/>
            <w:tcBorders>
              <w:top w:val="nil"/>
              <w:left w:val="nil"/>
              <w:bottom w:val="single" w:color="auto" w:sz="4" w:space="0"/>
              <w:right w:val="single" w:color="auto" w:sz="4" w:space="0"/>
            </w:tcBorders>
            <w:noWrap w:val="0"/>
            <w:vAlign w:val="center"/>
          </w:tcPr>
          <w:p w14:paraId="7CB86B1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2518" w:type="dxa"/>
            <w:tcBorders>
              <w:top w:val="nil"/>
              <w:left w:val="nil"/>
              <w:bottom w:val="single" w:color="auto" w:sz="4" w:space="0"/>
              <w:right w:val="single" w:color="auto" w:sz="4" w:space="0"/>
            </w:tcBorders>
            <w:noWrap w:val="0"/>
            <w:vAlign w:val="center"/>
          </w:tcPr>
          <w:p w14:paraId="0E0288D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1449.6</w:t>
            </w:r>
          </w:p>
        </w:tc>
        <w:tc>
          <w:tcPr>
            <w:tcW w:w="1466" w:type="dxa"/>
            <w:vMerge w:val="continue"/>
            <w:tcBorders>
              <w:left w:val="single" w:color="auto" w:sz="4" w:space="0"/>
              <w:right w:val="single" w:color="auto" w:sz="4" w:space="0"/>
            </w:tcBorders>
            <w:noWrap w:val="0"/>
            <w:vAlign w:val="center"/>
          </w:tcPr>
          <w:p w14:paraId="710AE6E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p>
        </w:tc>
        <w:tc>
          <w:tcPr>
            <w:tcW w:w="2516" w:type="dxa"/>
            <w:tcBorders>
              <w:top w:val="nil"/>
              <w:left w:val="nil"/>
              <w:bottom w:val="single" w:color="auto" w:sz="4" w:space="0"/>
              <w:right w:val="single" w:color="auto" w:sz="4" w:space="0"/>
            </w:tcBorders>
            <w:noWrap w:val="0"/>
            <w:vAlign w:val="center"/>
          </w:tcPr>
          <w:p w14:paraId="037AA76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1029.6</w:t>
            </w:r>
          </w:p>
        </w:tc>
      </w:tr>
      <w:tr w14:paraId="0CE8499A">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019A4271">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4205" w:type="dxa"/>
            <w:tcBorders>
              <w:top w:val="nil"/>
              <w:left w:val="nil"/>
              <w:bottom w:val="single" w:color="auto" w:sz="4" w:space="0"/>
              <w:right w:val="single" w:color="auto" w:sz="4" w:space="0"/>
            </w:tcBorders>
            <w:noWrap w:val="0"/>
            <w:vAlign w:val="center"/>
          </w:tcPr>
          <w:p w14:paraId="38E5FCF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或</w:t>
            </w:r>
            <w:r>
              <w:rPr>
                <w:rFonts w:hint="eastAsia" w:ascii="仿宋" w:hAnsi="仿宋" w:eastAsia="仿宋" w:cs="仿宋"/>
                <w:b w:val="0"/>
                <w:bCs w:val="0"/>
                <w:color w:val="auto"/>
                <w:kern w:val="0"/>
                <w:sz w:val="24"/>
                <w:szCs w:val="24"/>
                <w:highlight w:val="none"/>
                <w:lang w:val="en-US" w:eastAsia="zh-CN"/>
              </w:rPr>
              <w:t>采购粉碎机</w:t>
            </w:r>
          </w:p>
        </w:tc>
        <w:tc>
          <w:tcPr>
            <w:tcW w:w="1352" w:type="dxa"/>
            <w:tcBorders>
              <w:top w:val="nil"/>
              <w:left w:val="single" w:color="auto" w:sz="4" w:space="0"/>
              <w:bottom w:val="single" w:color="auto" w:sz="4" w:space="0"/>
              <w:right w:val="single" w:color="auto" w:sz="4" w:space="0"/>
            </w:tcBorders>
            <w:noWrap w:val="0"/>
            <w:vAlign w:val="center"/>
          </w:tcPr>
          <w:p w14:paraId="49D318E4">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台</w:t>
            </w:r>
          </w:p>
        </w:tc>
        <w:tc>
          <w:tcPr>
            <w:tcW w:w="906" w:type="dxa"/>
            <w:tcBorders>
              <w:top w:val="nil"/>
              <w:left w:val="single" w:color="auto" w:sz="4" w:space="0"/>
              <w:bottom w:val="single" w:color="auto" w:sz="4" w:space="0"/>
              <w:right w:val="single" w:color="auto" w:sz="4" w:space="0"/>
            </w:tcBorders>
            <w:noWrap w:val="0"/>
            <w:vAlign w:val="center"/>
          </w:tcPr>
          <w:p w14:paraId="2B68E02C">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2900</w:t>
            </w:r>
          </w:p>
        </w:tc>
        <w:tc>
          <w:tcPr>
            <w:tcW w:w="1100" w:type="dxa"/>
            <w:tcBorders>
              <w:top w:val="nil"/>
              <w:left w:val="nil"/>
              <w:bottom w:val="single" w:color="auto" w:sz="4" w:space="0"/>
              <w:right w:val="single" w:color="auto" w:sz="4" w:space="0"/>
            </w:tcBorders>
            <w:noWrap w:val="0"/>
            <w:vAlign w:val="center"/>
          </w:tcPr>
          <w:p w14:paraId="2557BEF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c>
          <w:tcPr>
            <w:tcW w:w="2518" w:type="dxa"/>
            <w:tcBorders>
              <w:top w:val="nil"/>
              <w:left w:val="nil"/>
              <w:bottom w:val="single" w:color="auto" w:sz="4" w:space="0"/>
              <w:right w:val="single" w:color="auto" w:sz="4" w:space="0"/>
            </w:tcBorders>
            <w:noWrap w:val="0"/>
            <w:vAlign w:val="center"/>
          </w:tcPr>
          <w:p w14:paraId="5C5233D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1450</w:t>
            </w:r>
          </w:p>
        </w:tc>
        <w:tc>
          <w:tcPr>
            <w:tcW w:w="1466" w:type="dxa"/>
            <w:vMerge w:val="continue"/>
            <w:tcBorders>
              <w:left w:val="single" w:color="auto" w:sz="4" w:space="0"/>
              <w:right w:val="single" w:color="auto" w:sz="4" w:space="0"/>
            </w:tcBorders>
            <w:noWrap w:val="0"/>
            <w:vAlign w:val="center"/>
          </w:tcPr>
          <w:p w14:paraId="5183FD8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p>
        </w:tc>
        <w:tc>
          <w:tcPr>
            <w:tcW w:w="2516" w:type="dxa"/>
            <w:tcBorders>
              <w:top w:val="nil"/>
              <w:left w:val="nil"/>
              <w:bottom w:val="single" w:color="auto" w:sz="4" w:space="0"/>
              <w:right w:val="single" w:color="auto" w:sz="4" w:space="0"/>
            </w:tcBorders>
            <w:noWrap w:val="0"/>
            <w:vAlign w:val="center"/>
          </w:tcPr>
          <w:p w14:paraId="368A623E">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1030</w:t>
            </w:r>
          </w:p>
        </w:tc>
      </w:tr>
      <w:tr w14:paraId="563821F3">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2D577C8C">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4205" w:type="dxa"/>
            <w:tcBorders>
              <w:top w:val="nil"/>
              <w:left w:val="nil"/>
              <w:bottom w:val="single" w:color="auto" w:sz="4" w:space="0"/>
              <w:right w:val="single" w:color="auto" w:sz="4" w:space="0"/>
            </w:tcBorders>
            <w:noWrap w:val="0"/>
            <w:vAlign w:val="center"/>
          </w:tcPr>
          <w:p w14:paraId="6720330B">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或</w:t>
            </w:r>
            <w:r>
              <w:rPr>
                <w:rFonts w:hint="eastAsia" w:ascii="仿宋" w:hAnsi="仿宋" w:eastAsia="仿宋" w:cs="仿宋"/>
                <w:b w:val="0"/>
                <w:bCs w:val="0"/>
                <w:color w:val="auto"/>
                <w:kern w:val="0"/>
                <w:sz w:val="24"/>
                <w:szCs w:val="24"/>
                <w:highlight w:val="none"/>
                <w:lang w:val="en-US" w:eastAsia="zh-CN"/>
              </w:rPr>
              <w:t>黄贮</w:t>
            </w:r>
          </w:p>
        </w:tc>
        <w:tc>
          <w:tcPr>
            <w:tcW w:w="1352" w:type="dxa"/>
            <w:tcBorders>
              <w:top w:val="nil"/>
              <w:left w:val="single" w:color="auto" w:sz="4" w:space="0"/>
              <w:bottom w:val="single" w:color="auto" w:sz="4" w:space="0"/>
              <w:right w:val="single" w:color="auto" w:sz="4" w:space="0"/>
            </w:tcBorders>
            <w:noWrap w:val="0"/>
            <w:vAlign w:val="center"/>
          </w:tcPr>
          <w:p w14:paraId="2292F929">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吨/立方米</w:t>
            </w:r>
          </w:p>
        </w:tc>
        <w:tc>
          <w:tcPr>
            <w:tcW w:w="906" w:type="dxa"/>
            <w:tcBorders>
              <w:top w:val="nil"/>
              <w:left w:val="single" w:color="auto" w:sz="4" w:space="0"/>
              <w:bottom w:val="single" w:color="auto" w:sz="4" w:space="0"/>
              <w:right w:val="single" w:color="auto" w:sz="4" w:space="0"/>
            </w:tcBorders>
            <w:noWrap w:val="0"/>
            <w:vAlign w:val="center"/>
          </w:tcPr>
          <w:p w14:paraId="0B8F83E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87000</w:t>
            </w:r>
          </w:p>
        </w:tc>
        <w:tc>
          <w:tcPr>
            <w:tcW w:w="1100" w:type="dxa"/>
            <w:tcBorders>
              <w:top w:val="nil"/>
              <w:left w:val="nil"/>
              <w:bottom w:val="single" w:color="auto" w:sz="4" w:space="0"/>
              <w:right w:val="single" w:color="auto" w:sz="4" w:space="0"/>
            </w:tcBorders>
            <w:noWrap w:val="0"/>
            <w:vAlign w:val="center"/>
          </w:tcPr>
          <w:p w14:paraId="40DDEA04">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0.022</w:t>
            </w:r>
          </w:p>
        </w:tc>
        <w:tc>
          <w:tcPr>
            <w:tcW w:w="2518" w:type="dxa"/>
            <w:tcBorders>
              <w:top w:val="nil"/>
              <w:left w:val="nil"/>
              <w:bottom w:val="single" w:color="auto" w:sz="4" w:space="0"/>
              <w:right w:val="single" w:color="auto" w:sz="4" w:space="0"/>
            </w:tcBorders>
            <w:noWrap w:val="0"/>
            <w:vAlign w:val="center"/>
          </w:tcPr>
          <w:p w14:paraId="0E07FB5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1914</w:t>
            </w:r>
          </w:p>
        </w:tc>
        <w:tc>
          <w:tcPr>
            <w:tcW w:w="1466" w:type="dxa"/>
            <w:vMerge w:val="continue"/>
            <w:tcBorders>
              <w:left w:val="single" w:color="auto" w:sz="4" w:space="0"/>
              <w:bottom w:val="single" w:color="auto" w:sz="4" w:space="0"/>
              <w:right w:val="single" w:color="auto" w:sz="4" w:space="0"/>
            </w:tcBorders>
            <w:noWrap w:val="0"/>
            <w:vAlign w:val="center"/>
          </w:tcPr>
          <w:p w14:paraId="07EF38C1">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p>
        </w:tc>
        <w:tc>
          <w:tcPr>
            <w:tcW w:w="2516" w:type="dxa"/>
            <w:tcBorders>
              <w:top w:val="nil"/>
              <w:left w:val="nil"/>
              <w:bottom w:val="single" w:color="auto" w:sz="4" w:space="0"/>
              <w:right w:val="single" w:color="auto" w:sz="4" w:space="0"/>
            </w:tcBorders>
            <w:noWrap w:val="0"/>
            <w:vAlign w:val="center"/>
          </w:tcPr>
          <w:p w14:paraId="6FD6852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1494</w:t>
            </w:r>
          </w:p>
        </w:tc>
      </w:tr>
      <w:tr w14:paraId="0EBCDFA0">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69813A8B">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4205" w:type="dxa"/>
            <w:tcBorders>
              <w:top w:val="nil"/>
              <w:left w:val="nil"/>
              <w:bottom w:val="single" w:color="auto" w:sz="4" w:space="0"/>
              <w:right w:val="single" w:color="auto" w:sz="4" w:space="0"/>
            </w:tcBorders>
            <w:noWrap w:val="0"/>
            <w:vAlign w:val="center"/>
          </w:tcPr>
          <w:p w14:paraId="64561111">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扶持我旗饲草应急贮运配送中心</w:t>
            </w:r>
          </w:p>
        </w:tc>
        <w:tc>
          <w:tcPr>
            <w:tcW w:w="1352" w:type="dxa"/>
            <w:tcBorders>
              <w:top w:val="nil"/>
              <w:left w:val="single" w:color="auto" w:sz="4" w:space="0"/>
              <w:bottom w:val="single" w:color="auto" w:sz="4" w:space="0"/>
              <w:right w:val="single" w:color="auto" w:sz="4" w:space="0"/>
            </w:tcBorders>
            <w:noWrap w:val="0"/>
            <w:vAlign w:val="center"/>
          </w:tcPr>
          <w:p w14:paraId="51E0D24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家</w:t>
            </w:r>
          </w:p>
        </w:tc>
        <w:tc>
          <w:tcPr>
            <w:tcW w:w="906" w:type="dxa"/>
            <w:tcBorders>
              <w:top w:val="nil"/>
              <w:left w:val="single" w:color="auto" w:sz="4" w:space="0"/>
              <w:bottom w:val="single" w:color="auto" w:sz="4" w:space="0"/>
              <w:right w:val="single" w:color="auto" w:sz="4" w:space="0"/>
            </w:tcBorders>
            <w:noWrap w:val="0"/>
            <w:vAlign w:val="center"/>
          </w:tcPr>
          <w:p w14:paraId="67EF860D">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100" w:type="dxa"/>
            <w:tcBorders>
              <w:top w:val="nil"/>
              <w:left w:val="nil"/>
              <w:bottom w:val="single" w:color="auto" w:sz="4" w:space="0"/>
              <w:right w:val="single" w:color="auto" w:sz="4" w:space="0"/>
            </w:tcBorders>
            <w:noWrap w:val="0"/>
            <w:vAlign w:val="center"/>
          </w:tcPr>
          <w:p w14:paraId="04E2174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c>
          <w:tcPr>
            <w:tcW w:w="2518" w:type="dxa"/>
            <w:tcBorders>
              <w:top w:val="nil"/>
              <w:left w:val="nil"/>
              <w:bottom w:val="single" w:color="auto" w:sz="4" w:space="0"/>
              <w:right w:val="single" w:color="auto" w:sz="4" w:space="0"/>
            </w:tcBorders>
            <w:noWrap w:val="0"/>
            <w:vAlign w:val="center"/>
          </w:tcPr>
          <w:p w14:paraId="7C13D6D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w:t>
            </w:r>
          </w:p>
        </w:tc>
        <w:tc>
          <w:tcPr>
            <w:tcW w:w="1466" w:type="dxa"/>
            <w:tcBorders>
              <w:left w:val="single" w:color="auto" w:sz="4" w:space="0"/>
              <w:bottom w:val="single" w:color="auto" w:sz="4" w:space="0"/>
              <w:right w:val="single" w:color="auto" w:sz="4" w:space="0"/>
            </w:tcBorders>
            <w:noWrap w:val="0"/>
            <w:vAlign w:val="center"/>
          </w:tcPr>
          <w:p w14:paraId="25445E9C">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150</w:t>
            </w:r>
          </w:p>
        </w:tc>
        <w:tc>
          <w:tcPr>
            <w:tcW w:w="2516" w:type="dxa"/>
            <w:tcBorders>
              <w:top w:val="nil"/>
              <w:left w:val="nil"/>
              <w:bottom w:val="single" w:color="auto" w:sz="4" w:space="0"/>
              <w:right w:val="single" w:color="auto" w:sz="4" w:space="0"/>
            </w:tcBorders>
            <w:noWrap w:val="0"/>
            <w:vAlign w:val="center"/>
          </w:tcPr>
          <w:p w14:paraId="38836F8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w:t>
            </w:r>
          </w:p>
        </w:tc>
      </w:tr>
      <w:tr w14:paraId="21021496">
        <w:tblPrEx>
          <w:tblCellMar>
            <w:top w:w="0" w:type="dxa"/>
            <w:left w:w="108" w:type="dxa"/>
            <w:bottom w:w="0" w:type="dxa"/>
            <w:right w:w="108" w:type="dxa"/>
          </w:tblCellMar>
        </w:tblPrEx>
        <w:trPr>
          <w:trHeight w:val="340" w:hRule="atLeast"/>
          <w:jc w:val="center"/>
        </w:trPr>
        <w:tc>
          <w:tcPr>
            <w:tcW w:w="582" w:type="dxa"/>
            <w:tcBorders>
              <w:top w:val="nil"/>
              <w:left w:val="single" w:color="auto" w:sz="4" w:space="0"/>
              <w:bottom w:val="single" w:color="auto" w:sz="4" w:space="0"/>
              <w:right w:val="single" w:color="auto" w:sz="4" w:space="0"/>
            </w:tcBorders>
            <w:noWrap w:val="0"/>
            <w:vAlign w:val="center"/>
          </w:tcPr>
          <w:p w14:paraId="58F119F1">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二</w:t>
            </w:r>
          </w:p>
        </w:tc>
        <w:tc>
          <w:tcPr>
            <w:tcW w:w="7563" w:type="dxa"/>
            <w:gridSpan w:val="4"/>
            <w:tcBorders>
              <w:top w:val="single" w:color="auto" w:sz="4" w:space="0"/>
              <w:left w:val="single" w:color="auto" w:sz="4" w:space="0"/>
              <w:bottom w:val="single" w:color="auto" w:sz="4" w:space="0"/>
              <w:right w:val="single" w:color="auto" w:sz="4" w:space="0"/>
            </w:tcBorders>
            <w:noWrap w:val="0"/>
            <w:vAlign w:val="center"/>
          </w:tcPr>
          <w:p w14:paraId="27EE69B7">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肥料化利用</w:t>
            </w:r>
          </w:p>
        </w:tc>
        <w:tc>
          <w:tcPr>
            <w:tcW w:w="2518" w:type="dxa"/>
            <w:tcBorders>
              <w:top w:val="nil"/>
              <w:left w:val="single" w:color="auto" w:sz="4" w:space="0"/>
              <w:bottom w:val="single" w:color="auto" w:sz="4" w:space="0"/>
              <w:right w:val="single" w:color="auto" w:sz="4" w:space="0"/>
            </w:tcBorders>
            <w:noWrap w:val="0"/>
            <w:vAlign w:val="center"/>
          </w:tcPr>
          <w:p w14:paraId="4814B48F">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873</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44F326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296</w:t>
            </w:r>
          </w:p>
        </w:tc>
        <w:tc>
          <w:tcPr>
            <w:tcW w:w="2516" w:type="dxa"/>
            <w:tcBorders>
              <w:top w:val="nil"/>
              <w:left w:val="nil"/>
              <w:bottom w:val="single" w:color="auto" w:sz="4" w:space="0"/>
              <w:right w:val="single" w:color="auto" w:sz="4" w:space="0"/>
            </w:tcBorders>
            <w:noWrap w:val="0"/>
            <w:vAlign w:val="center"/>
          </w:tcPr>
          <w:p w14:paraId="1DAA91B4">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577</w:t>
            </w:r>
          </w:p>
        </w:tc>
      </w:tr>
      <w:tr w14:paraId="0369D173">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5D88498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7</w:t>
            </w:r>
          </w:p>
        </w:tc>
        <w:tc>
          <w:tcPr>
            <w:tcW w:w="4205" w:type="dxa"/>
            <w:tcBorders>
              <w:top w:val="single" w:color="auto" w:sz="4" w:space="0"/>
              <w:left w:val="nil"/>
              <w:right w:val="single" w:color="auto" w:sz="4" w:space="0"/>
            </w:tcBorders>
            <w:noWrap w:val="0"/>
            <w:vAlign w:val="center"/>
          </w:tcPr>
          <w:p w14:paraId="17FB0D1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秸秆堆沤肥试点建设</w:t>
            </w:r>
          </w:p>
        </w:tc>
        <w:tc>
          <w:tcPr>
            <w:tcW w:w="1352" w:type="dxa"/>
            <w:tcBorders>
              <w:top w:val="single" w:color="auto" w:sz="4" w:space="0"/>
              <w:left w:val="single" w:color="auto" w:sz="4" w:space="0"/>
              <w:right w:val="single" w:color="auto" w:sz="4" w:space="0"/>
            </w:tcBorders>
            <w:noWrap w:val="0"/>
            <w:vAlign w:val="center"/>
          </w:tcPr>
          <w:p w14:paraId="0AE638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立方米</w:t>
            </w:r>
          </w:p>
        </w:tc>
        <w:tc>
          <w:tcPr>
            <w:tcW w:w="906" w:type="dxa"/>
            <w:tcBorders>
              <w:top w:val="single" w:color="auto" w:sz="4" w:space="0"/>
              <w:left w:val="single" w:color="auto" w:sz="4" w:space="0"/>
              <w:right w:val="single" w:color="auto" w:sz="4" w:space="0"/>
            </w:tcBorders>
            <w:noWrap w:val="0"/>
            <w:vAlign w:val="center"/>
          </w:tcPr>
          <w:p w14:paraId="25179D1B">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56000</w:t>
            </w:r>
          </w:p>
        </w:tc>
        <w:tc>
          <w:tcPr>
            <w:tcW w:w="1100" w:type="dxa"/>
            <w:tcBorders>
              <w:top w:val="single" w:color="auto" w:sz="4" w:space="0"/>
              <w:left w:val="single" w:color="auto" w:sz="4" w:space="0"/>
              <w:right w:val="single" w:color="auto" w:sz="4" w:space="0"/>
            </w:tcBorders>
            <w:noWrap w:val="0"/>
            <w:vAlign w:val="center"/>
          </w:tcPr>
          <w:p w14:paraId="50BB5384">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0.015</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725E5A72">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840</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3594D5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280</w:t>
            </w:r>
          </w:p>
        </w:tc>
        <w:tc>
          <w:tcPr>
            <w:tcW w:w="2516" w:type="dxa"/>
            <w:tcBorders>
              <w:top w:val="nil"/>
              <w:left w:val="nil"/>
              <w:bottom w:val="single" w:color="auto" w:sz="4" w:space="0"/>
              <w:right w:val="single" w:color="auto" w:sz="4" w:space="0"/>
            </w:tcBorders>
            <w:noWrap w:val="0"/>
            <w:vAlign w:val="center"/>
          </w:tcPr>
          <w:p w14:paraId="6EA9B072">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560</w:t>
            </w:r>
          </w:p>
        </w:tc>
      </w:tr>
      <w:tr w14:paraId="0826DCD8">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5DEA16D7">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4205" w:type="dxa"/>
            <w:tcBorders>
              <w:top w:val="single" w:color="auto" w:sz="4" w:space="0"/>
              <w:left w:val="nil"/>
              <w:right w:val="single" w:color="auto" w:sz="4" w:space="0"/>
            </w:tcBorders>
            <w:noWrap w:val="0"/>
            <w:vAlign w:val="center"/>
          </w:tcPr>
          <w:p w14:paraId="1586DFA9">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开展水稻秸秆全量还田技术试验示范</w:t>
            </w:r>
          </w:p>
        </w:tc>
        <w:tc>
          <w:tcPr>
            <w:tcW w:w="1352" w:type="dxa"/>
            <w:tcBorders>
              <w:top w:val="single" w:color="auto" w:sz="4" w:space="0"/>
              <w:left w:val="single" w:color="auto" w:sz="4" w:space="0"/>
              <w:right w:val="single" w:color="auto" w:sz="4" w:space="0"/>
            </w:tcBorders>
            <w:noWrap w:val="0"/>
            <w:vAlign w:val="center"/>
          </w:tcPr>
          <w:p w14:paraId="063C917D">
            <w:pPr>
              <w:keepNext w:val="0"/>
              <w:keepLines w:val="0"/>
              <w:pageBreakBefore w:val="0"/>
              <w:widowControl/>
              <w:tabs>
                <w:tab w:val="right" w:pos="-840"/>
                <w:tab w:val="center" w:pos="1215"/>
              </w:tabs>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亩</w:t>
            </w:r>
          </w:p>
        </w:tc>
        <w:tc>
          <w:tcPr>
            <w:tcW w:w="906" w:type="dxa"/>
            <w:tcBorders>
              <w:top w:val="single" w:color="auto" w:sz="4" w:space="0"/>
              <w:left w:val="single" w:color="auto" w:sz="4" w:space="0"/>
              <w:right w:val="single" w:color="auto" w:sz="4" w:space="0"/>
            </w:tcBorders>
            <w:noWrap w:val="0"/>
            <w:vAlign w:val="center"/>
          </w:tcPr>
          <w:p w14:paraId="204EDC2C">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1000</w:t>
            </w:r>
          </w:p>
        </w:tc>
        <w:tc>
          <w:tcPr>
            <w:tcW w:w="1100" w:type="dxa"/>
            <w:tcBorders>
              <w:top w:val="single" w:color="auto" w:sz="4" w:space="0"/>
              <w:left w:val="single" w:color="auto" w:sz="4" w:space="0"/>
              <w:right w:val="single" w:color="auto" w:sz="4" w:space="0"/>
            </w:tcBorders>
            <w:noWrap w:val="0"/>
            <w:vAlign w:val="center"/>
          </w:tcPr>
          <w:p w14:paraId="7687841C">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0.033</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0CFAE3C4">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30</w:t>
            </w:r>
          </w:p>
        </w:tc>
        <w:tc>
          <w:tcPr>
            <w:tcW w:w="1466" w:type="dxa"/>
            <w:tcBorders>
              <w:top w:val="nil"/>
              <w:left w:val="single" w:color="auto" w:sz="4" w:space="0"/>
              <w:bottom w:val="single" w:color="auto" w:sz="4" w:space="0"/>
              <w:right w:val="single" w:color="auto" w:sz="4" w:space="0"/>
            </w:tcBorders>
            <w:noWrap w:val="0"/>
            <w:vAlign w:val="center"/>
          </w:tcPr>
          <w:p w14:paraId="3E7D888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16</w:t>
            </w:r>
          </w:p>
        </w:tc>
        <w:tc>
          <w:tcPr>
            <w:tcW w:w="2516" w:type="dxa"/>
            <w:tcBorders>
              <w:top w:val="nil"/>
              <w:left w:val="nil"/>
              <w:bottom w:val="single" w:color="auto" w:sz="4" w:space="0"/>
              <w:right w:val="single" w:color="auto" w:sz="4" w:space="0"/>
            </w:tcBorders>
            <w:noWrap w:val="0"/>
            <w:vAlign w:val="center"/>
          </w:tcPr>
          <w:p w14:paraId="65D3B73A">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17</w:t>
            </w:r>
          </w:p>
        </w:tc>
      </w:tr>
      <w:tr w14:paraId="0863D3FD">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7339A21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三</w:t>
            </w:r>
          </w:p>
        </w:tc>
        <w:tc>
          <w:tcPr>
            <w:tcW w:w="7563" w:type="dxa"/>
            <w:gridSpan w:val="4"/>
            <w:tcBorders>
              <w:top w:val="single" w:color="auto" w:sz="4" w:space="0"/>
              <w:left w:val="nil"/>
              <w:bottom w:val="single" w:color="auto" w:sz="4" w:space="0"/>
              <w:right w:val="nil"/>
            </w:tcBorders>
            <w:noWrap w:val="0"/>
            <w:vAlign w:val="center"/>
          </w:tcPr>
          <w:p w14:paraId="0ED38032">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燃料化利用</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1E7A068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270</w:t>
            </w:r>
          </w:p>
        </w:tc>
        <w:tc>
          <w:tcPr>
            <w:tcW w:w="1466" w:type="dxa"/>
            <w:tcBorders>
              <w:top w:val="single" w:color="auto" w:sz="4" w:space="0"/>
              <w:left w:val="nil"/>
              <w:bottom w:val="single" w:color="auto" w:sz="4" w:space="0"/>
              <w:right w:val="single" w:color="auto" w:sz="4" w:space="0"/>
            </w:tcBorders>
            <w:noWrap w:val="0"/>
            <w:vAlign w:val="center"/>
          </w:tcPr>
          <w:p w14:paraId="7041E2D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80</w:t>
            </w:r>
          </w:p>
        </w:tc>
        <w:tc>
          <w:tcPr>
            <w:tcW w:w="2516" w:type="dxa"/>
            <w:tcBorders>
              <w:top w:val="single" w:color="auto" w:sz="4" w:space="0"/>
              <w:left w:val="nil"/>
              <w:bottom w:val="single" w:color="auto" w:sz="4" w:space="0"/>
              <w:right w:val="single" w:color="auto" w:sz="4" w:space="0"/>
            </w:tcBorders>
            <w:noWrap w:val="0"/>
            <w:vAlign w:val="center"/>
          </w:tcPr>
          <w:p w14:paraId="7135A2B0">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190</w:t>
            </w:r>
          </w:p>
        </w:tc>
      </w:tr>
      <w:tr w14:paraId="5577A48E">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3988DA3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4205" w:type="dxa"/>
            <w:tcBorders>
              <w:top w:val="single" w:color="auto" w:sz="4" w:space="0"/>
              <w:left w:val="nil"/>
              <w:bottom w:val="single" w:color="auto" w:sz="4" w:space="0"/>
              <w:right w:val="single" w:color="auto" w:sz="4" w:space="0"/>
            </w:tcBorders>
            <w:noWrap w:val="0"/>
            <w:vAlign w:val="center"/>
          </w:tcPr>
          <w:p w14:paraId="51D4B3E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秸秆成型燃料加工厂</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31EC4817">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吨</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4D38BAE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5000</w:t>
            </w:r>
          </w:p>
        </w:tc>
        <w:tc>
          <w:tcPr>
            <w:tcW w:w="1100" w:type="dxa"/>
            <w:tcBorders>
              <w:top w:val="single" w:color="auto" w:sz="4" w:space="0"/>
              <w:left w:val="single" w:color="auto" w:sz="4" w:space="0"/>
              <w:bottom w:val="single" w:color="auto" w:sz="4" w:space="0"/>
              <w:right w:val="nil"/>
            </w:tcBorders>
            <w:noWrap w:val="0"/>
            <w:vAlign w:val="center"/>
          </w:tcPr>
          <w:p w14:paraId="5598EB1D">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0.03</w:t>
            </w:r>
          </w:p>
        </w:tc>
        <w:tc>
          <w:tcPr>
            <w:tcW w:w="2518" w:type="dxa"/>
            <w:tcBorders>
              <w:top w:val="nil"/>
              <w:left w:val="single" w:color="auto" w:sz="4" w:space="0"/>
              <w:bottom w:val="single" w:color="auto" w:sz="4" w:space="0"/>
              <w:right w:val="single" w:color="auto" w:sz="4" w:space="0"/>
            </w:tcBorders>
            <w:noWrap w:val="0"/>
            <w:vAlign w:val="center"/>
          </w:tcPr>
          <w:p w14:paraId="1E620C8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150</w:t>
            </w:r>
          </w:p>
        </w:tc>
        <w:tc>
          <w:tcPr>
            <w:tcW w:w="1466" w:type="dxa"/>
            <w:tcBorders>
              <w:top w:val="nil"/>
              <w:left w:val="nil"/>
              <w:bottom w:val="single" w:color="auto" w:sz="4" w:space="0"/>
              <w:right w:val="single" w:color="auto" w:sz="4" w:space="0"/>
            </w:tcBorders>
            <w:noWrap w:val="0"/>
            <w:vAlign w:val="center"/>
          </w:tcPr>
          <w:p w14:paraId="166F53B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w:t>
            </w:r>
          </w:p>
        </w:tc>
        <w:tc>
          <w:tcPr>
            <w:tcW w:w="2516" w:type="dxa"/>
            <w:tcBorders>
              <w:top w:val="nil"/>
              <w:left w:val="nil"/>
              <w:bottom w:val="single" w:color="auto" w:sz="4" w:space="0"/>
              <w:right w:val="single" w:color="auto" w:sz="4" w:space="0"/>
            </w:tcBorders>
            <w:noWrap w:val="0"/>
            <w:vAlign w:val="center"/>
          </w:tcPr>
          <w:p w14:paraId="786671C8">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r w14:paraId="4D44C88F">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D1A3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4205" w:type="dxa"/>
            <w:tcBorders>
              <w:top w:val="single" w:color="auto" w:sz="4" w:space="0"/>
              <w:left w:val="nil"/>
              <w:bottom w:val="single" w:color="auto" w:sz="4" w:space="0"/>
              <w:right w:val="single" w:color="auto" w:sz="4" w:space="0"/>
            </w:tcBorders>
            <w:shd w:val="clear" w:color="auto" w:fill="auto"/>
            <w:noWrap w:val="0"/>
            <w:vAlign w:val="center"/>
          </w:tcPr>
          <w:p w14:paraId="7EA7E3AB">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生物质利用企业</w:t>
            </w:r>
          </w:p>
        </w:tc>
        <w:tc>
          <w:tcPr>
            <w:tcW w:w="13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1779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立方米</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1EA08">
            <w:pPr>
              <w:keepNext w:val="0"/>
              <w:keepLines w:val="0"/>
              <w:pageBreakBefore w:val="0"/>
              <w:kinsoku/>
              <w:wordWrap/>
              <w:overflowPunct/>
              <w:topLinePunct w:val="0"/>
              <w:autoSpaceDE/>
              <w:autoSpaceDN/>
              <w:bidi w:val="0"/>
              <w:ind w:left="0" w:leftChars="0"/>
              <w:jc w:val="center"/>
              <w:textAlignment w:val="auto"/>
              <w:rPr>
                <w:rFonts w:hint="eastAsia" w:ascii="仿宋" w:hAnsi="仿宋" w:eastAsia="仿宋" w:cs="仿宋"/>
                <w:color w:val="0000FF"/>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3000</w:t>
            </w:r>
          </w:p>
        </w:tc>
        <w:tc>
          <w:tcPr>
            <w:tcW w:w="1100" w:type="dxa"/>
            <w:tcBorders>
              <w:top w:val="single" w:color="auto" w:sz="4" w:space="0"/>
              <w:left w:val="single" w:color="auto" w:sz="4" w:space="0"/>
              <w:bottom w:val="single" w:color="auto" w:sz="4" w:space="0"/>
              <w:right w:val="nil"/>
            </w:tcBorders>
            <w:shd w:val="clear" w:color="auto" w:fill="auto"/>
            <w:noWrap w:val="0"/>
            <w:vAlign w:val="center"/>
          </w:tcPr>
          <w:p w14:paraId="5BB230D6">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0000FF"/>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0.04</w:t>
            </w:r>
          </w:p>
        </w:tc>
        <w:tc>
          <w:tcPr>
            <w:tcW w:w="2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87B5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0000FF"/>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120</w:t>
            </w:r>
          </w:p>
        </w:tc>
        <w:tc>
          <w:tcPr>
            <w:tcW w:w="1466" w:type="dxa"/>
            <w:tcBorders>
              <w:top w:val="single" w:color="auto" w:sz="4" w:space="0"/>
              <w:left w:val="nil"/>
              <w:bottom w:val="single" w:color="auto" w:sz="4" w:space="0"/>
              <w:right w:val="single" w:color="auto" w:sz="4" w:space="0"/>
            </w:tcBorders>
            <w:shd w:val="clear" w:color="auto" w:fill="auto"/>
            <w:noWrap w:val="0"/>
            <w:vAlign w:val="center"/>
          </w:tcPr>
          <w:p w14:paraId="5495BD9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0000FF"/>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30</w:t>
            </w:r>
          </w:p>
        </w:tc>
        <w:tc>
          <w:tcPr>
            <w:tcW w:w="2516" w:type="dxa"/>
            <w:tcBorders>
              <w:top w:val="single" w:color="auto" w:sz="4" w:space="0"/>
              <w:left w:val="nil"/>
              <w:bottom w:val="single" w:color="auto" w:sz="4" w:space="0"/>
              <w:right w:val="single" w:color="auto" w:sz="4" w:space="0"/>
            </w:tcBorders>
            <w:shd w:val="clear" w:color="auto" w:fill="auto"/>
            <w:noWrap w:val="0"/>
            <w:vAlign w:val="center"/>
          </w:tcPr>
          <w:p w14:paraId="6F556489">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0000FF"/>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90</w:t>
            </w:r>
          </w:p>
        </w:tc>
      </w:tr>
      <w:tr w14:paraId="439636F5">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4CEA7">
            <w:pPr>
              <w:keepNext w:val="0"/>
              <w:keepLines w:val="0"/>
              <w:pageBreakBefore w:val="0"/>
              <w:widowControl/>
              <w:kinsoku/>
              <w:wordWrap/>
              <w:overflowPunct/>
              <w:topLinePunct w:val="0"/>
              <w:autoSpaceDE/>
              <w:autoSpaceDN/>
              <w:bidi w:val="0"/>
              <w:adjustRightInd/>
              <w:snapToGrid/>
              <w:spacing w:line="260" w:lineRule="exact"/>
              <w:ind w:left="0" w:leftChars="0"/>
              <w:jc w:val="both"/>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eastAsia="zh-CN"/>
              </w:rPr>
              <w:t>四</w:t>
            </w:r>
          </w:p>
        </w:tc>
        <w:tc>
          <w:tcPr>
            <w:tcW w:w="7563" w:type="dxa"/>
            <w:gridSpan w:val="4"/>
            <w:tcBorders>
              <w:top w:val="single" w:color="auto" w:sz="4" w:space="0"/>
              <w:left w:val="nil"/>
              <w:bottom w:val="single" w:color="auto" w:sz="4" w:space="0"/>
              <w:right w:val="nil"/>
            </w:tcBorders>
            <w:shd w:val="clear" w:color="auto" w:fill="auto"/>
            <w:noWrap w:val="0"/>
            <w:vAlign w:val="center"/>
          </w:tcPr>
          <w:p w14:paraId="47D69B9A">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eastAsia="zh-CN"/>
              </w:rPr>
              <w:t>基料</w:t>
            </w:r>
            <w:r>
              <w:rPr>
                <w:rFonts w:hint="eastAsia" w:ascii="仿宋" w:hAnsi="仿宋" w:eastAsia="仿宋" w:cs="仿宋"/>
                <w:b/>
                <w:bCs/>
                <w:color w:val="auto"/>
                <w:kern w:val="0"/>
                <w:sz w:val="24"/>
                <w:szCs w:val="24"/>
                <w:highlight w:val="none"/>
              </w:rPr>
              <w:t>化利用</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2F6B7B01">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75</w:t>
            </w:r>
          </w:p>
        </w:tc>
        <w:tc>
          <w:tcPr>
            <w:tcW w:w="1466" w:type="dxa"/>
            <w:tcBorders>
              <w:top w:val="single" w:color="auto" w:sz="4" w:space="0"/>
              <w:left w:val="nil"/>
              <w:bottom w:val="single" w:color="auto" w:sz="4" w:space="0"/>
              <w:right w:val="single" w:color="auto" w:sz="4" w:space="0"/>
            </w:tcBorders>
            <w:noWrap w:val="0"/>
            <w:vAlign w:val="center"/>
          </w:tcPr>
          <w:p w14:paraId="1ECB74FA">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20</w:t>
            </w:r>
          </w:p>
        </w:tc>
        <w:tc>
          <w:tcPr>
            <w:tcW w:w="2516" w:type="dxa"/>
            <w:tcBorders>
              <w:top w:val="single" w:color="auto" w:sz="4" w:space="0"/>
              <w:left w:val="nil"/>
              <w:bottom w:val="single" w:color="auto" w:sz="4" w:space="0"/>
              <w:right w:val="single" w:color="auto" w:sz="4" w:space="0"/>
            </w:tcBorders>
            <w:noWrap w:val="0"/>
            <w:vAlign w:val="center"/>
          </w:tcPr>
          <w:p w14:paraId="29169451">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55</w:t>
            </w:r>
          </w:p>
        </w:tc>
      </w:tr>
      <w:tr w14:paraId="4DCAAF87">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088E2B">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4205" w:type="dxa"/>
            <w:tcBorders>
              <w:top w:val="single" w:color="auto" w:sz="4" w:space="0"/>
              <w:left w:val="nil"/>
              <w:bottom w:val="single" w:color="auto" w:sz="4" w:space="0"/>
              <w:right w:val="single" w:color="auto" w:sz="4" w:space="0"/>
            </w:tcBorders>
            <w:shd w:val="clear" w:color="auto" w:fill="auto"/>
            <w:noWrap w:val="0"/>
            <w:vAlign w:val="center"/>
          </w:tcPr>
          <w:p w14:paraId="00086B38">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阿尔本格勒镇瑞秋农牧专业合作社</w:t>
            </w:r>
          </w:p>
        </w:tc>
        <w:tc>
          <w:tcPr>
            <w:tcW w:w="13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B55E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万棒</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63083">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w:t>
            </w:r>
          </w:p>
        </w:tc>
        <w:tc>
          <w:tcPr>
            <w:tcW w:w="1100" w:type="dxa"/>
            <w:tcBorders>
              <w:top w:val="single" w:color="auto" w:sz="4" w:space="0"/>
              <w:left w:val="single" w:color="auto" w:sz="4" w:space="0"/>
              <w:bottom w:val="single" w:color="auto" w:sz="4" w:space="0"/>
              <w:right w:val="nil"/>
            </w:tcBorders>
            <w:shd w:val="clear" w:color="auto" w:fill="auto"/>
            <w:noWrap w:val="0"/>
            <w:vAlign w:val="center"/>
          </w:tcPr>
          <w:p w14:paraId="45C8EE32">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0.00015</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6601F5E7">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75</w:t>
            </w:r>
          </w:p>
        </w:tc>
        <w:tc>
          <w:tcPr>
            <w:tcW w:w="1466" w:type="dxa"/>
            <w:tcBorders>
              <w:top w:val="single" w:color="auto" w:sz="4" w:space="0"/>
              <w:left w:val="nil"/>
              <w:bottom w:val="single" w:color="auto" w:sz="4" w:space="0"/>
              <w:right w:val="single" w:color="auto" w:sz="4" w:space="0"/>
            </w:tcBorders>
            <w:noWrap w:val="0"/>
            <w:vAlign w:val="center"/>
          </w:tcPr>
          <w:p w14:paraId="521C656E">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2516" w:type="dxa"/>
            <w:tcBorders>
              <w:top w:val="single" w:color="auto" w:sz="4" w:space="0"/>
              <w:left w:val="nil"/>
              <w:bottom w:val="single" w:color="auto" w:sz="4" w:space="0"/>
              <w:right w:val="single" w:color="auto" w:sz="4" w:space="0"/>
            </w:tcBorders>
            <w:noWrap w:val="0"/>
            <w:vAlign w:val="center"/>
          </w:tcPr>
          <w:p w14:paraId="37C7C5FD">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55</w:t>
            </w:r>
          </w:p>
        </w:tc>
      </w:tr>
      <w:tr w14:paraId="30A63941">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CD54D1">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五</w:t>
            </w:r>
          </w:p>
        </w:tc>
        <w:tc>
          <w:tcPr>
            <w:tcW w:w="7563" w:type="dxa"/>
            <w:gridSpan w:val="4"/>
            <w:tcBorders>
              <w:top w:val="single" w:color="auto" w:sz="4" w:space="0"/>
              <w:left w:val="nil"/>
              <w:bottom w:val="single" w:color="auto" w:sz="4" w:space="0"/>
              <w:right w:val="nil"/>
            </w:tcBorders>
            <w:shd w:val="clear" w:color="auto" w:fill="auto"/>
            <w:noWrap w:val="0"/>
            <w:vAlign w:val="center"/>
          </w:tcPr>
          <w:p w14:paraId="37D4C64B">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其他</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6916ABB9">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15</w:t>
            </w:r>
          </w:p>
        </w:tc>
        <w:tc>
          <w:tcPr>
            <w:tcW w:w="1466" w:type="dxa"/>
            <w:tcBorders>
              <w:top w:val="single" w:color="auto" w:sz="4" w:space="0"/>
              <w:left w:val="nil"/>
              <w:bottom w:val="single" w:color="auto" w:sz="4" w:space="0"/>
              <w:right w:val="single" w:color="auto" w:sz="4" w:space="0"/>
            </w:tcBorders>
            <w:noWrap w:val="0"/>
            <w:vAlign w:val="center"/>
          </w:tcPr>
          <w:p w14:paraId="3C48E1AC">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15</w:t>
            </w:r>
          </w:p>
        </w:tc>
        <w:tc>
          <w:tcPr>
            <w:tcW w:w="2516" w:type="dxa"/>
            <w:tcBorders>
              <w:top w:val="single" w:color="auto" w:sz="4" w:space="0"/>
              <w:left w:val="nil"/>
              <w:bottom w:val="single" w:color="auto" w:sz="4" w:space="0"/>
              <w:right w:val="single" w:color="auto" w:sz="4" w:space="0"/>
            </w:tcBorders>
            <w:noWrap w:val="0"/>
            <w:vAlign w:val="center"/>
          </w:tcPr>
          <w:p w14:paraId="18716B6B">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r>
      <w:tr w14:paraId="422CDDED">
        <w:tblPrEx>
          <w:tblCellMar>
            <w:top w:w="0" w:type="dxa"/>
            <w:left w:w="108" w:type="dxa"/>
            <w:bottom w:w="0" w:type="dxa"/>
            <w:right w:w="108" w:type="dxa"/>
          </w:tblCellMar>
        </w:tblPrEx>
        <w:trPr>
          <w:trHeight w:val="34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7D943">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4205" w:type="dxa"/>
            <w:tcBorders>
              <w:top w:val="single" w:color="auto" w:sz="4" w:space="0"/>
              <w:left w:val="nil"/>
              <w:bottom w:val="single" w:color="auto" w:sz="4" w:space="0"/>
              <w:right w:val="single" w:color="auto" w:sz="4" w:space="0"/>
            </w:tcBorders>
            <w:shd w:val="clear" w:color="auto" w:fill="auto"/>
            <w:noWrap w:val="0"/>
            <w:vAlign w:val="center"/>
          </w:tcPr>
          <w:p w14:paraId="48B6734E">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耕地质量监测点建设</w:t>
            </w:r>
          </w:p>
        </w:tc>
        <w:tc>
          <w:tcPr>
            <w:tcW w:w="13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B02B0">
            <w:pPr>
              <w:keepNext w:val="0"/>
              <w:keepLines w:val="0"/>
              <w:pageBreakBefore w:val="0"/>
              <w:widowControl/>
              <w:kinsoku/>
              <w:wordWrap/>
              <w:overflowPunct/>
              <w:topLinePunct w:val="0"/>
              <w:autoSpaceDE/>
              <w:autoSpaceDN/>
              <w:bidi w:val="0"/>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个</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626DB">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c>
          <w:tcPr>
            <w:tcW w:w="1100" w:type="dxa"/>
            <w:tcBorders>
              <w:top w:val="single" w:color="auto" w:sz="4" w:space="0"/>
              <w:left w:val="single" w:color="auto" w:sz="4" w:space="0"/>
              <w:bottom w:val="single" w:color="auto" w:sz="4" w:space="0"/>
              <w:right w:val="nil"/>
            </w:tcBorders>
            <w:shd w:val="clear" w:color="auto" w:fill="auto"/>
            <w:noWrap w:val="0"/>
            <w:vAlign w:val="center"/>
          </w:tcPr>
          <w:p w14:paraId="1DAF0A33">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c>
          <w:tcPr>
            <w:tcW w:w="2518" w:type="dxa"/>
            <w:tcBorders>
              <w:top w:val="single" w:color="auto" w:sz="4" w:space="0"/>
              <w:left w:val="single" w:color="auto" w:sz="4" w:space="0"/>
              <w:bottom w:val="single" w:color="auto" w:sz="4" w:space="0"/>
              <w:right w:val="single" w:color="auto" w:sz="4" w:space="0"/>
            </w:tcBorders>
            <w:noWrap w:val="0"/>
            <w:vAlign w:val="center"/>
          </w:tcPr>
          <w:p w14:paraId="45693028">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c>
          <w:tcPr>
            <w:tcW w:w="1466" w:type="dxa"/>
            <w:tcBorders>
              <w:top w:val="single" w:color="auto" w:sz="4" w:space="0"/>
              <w:left w:val="nil"/>
              <w:bottom w:val="single" w:color="auto" w:sz="4" w:space="0"/>
              <w:right w:val="single" w:color="auto" w:sz="4" w:space="0"/>
            </w:tcBorders>
            <w:noWrap w:val="0"/>
            <w:vAlign w:val="center"/>
          </w:tcPr>
          <w:p w14:paraId="10B3E8F8">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2516" w:type="dxa"/>
            <w:tcBorders>
              <w:top w:val="single" w:color="auto" w:sz="4" w:space="0"/>
              <w:left w:val="nil"/>
              <w:bottom w:val="single" w:color="auto" w:sz="4" w:space="0"/>
              <w:right w:val="single" w:color="auto" w:sz="4" w:space="0"/>
            </w:tcBorders>
            <w:noWrap w:val="0"/>
            <w:vAlign w:val="center"/>
          </w:tcPr>
          <w:p w14:paraId="719029AA">
            <w:pPr>
              <w:keepNext w:val="0"/>
              <w:keepLines w:val="0"/>
              <w:pageBreakBefore w:val="0"/>
              <w:widowControl/>
              <w:kinsoku/>
              <w:wordWrap/>
              <w:overflowPunct/>
              <w:topLinePunct w:val="0"/>
              <w:autoSpaceDE/>
              <w:autoSpaceDN/>
              <w:bidi w:val="0"/>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r>
    </w:tbl>
    <w:p w14:paraId="7C3BB2E8">
      <w:pPr>
        <w:pStyle w:val="8"/>
        <w:keepNext w:val="0"/>
        <w:keepLines w:val="0"/>
        <w:pageBreakBefore w:val="0"/>
        <w:kinsoku/>
        <w:wordWrap/>
        <w:overflowPunct/>
        <w:topLinePunct w:val="0"/>
        <w:autoSpaceDE/>
        <w:autoSpaceDN/>
        <w:bidi w:val="0"/>
        <w:spacing w:after="0"/>
        <w:ind w:left="0" w:leftChars="0"/>
        <w:textAlignment w:val="auto"/>
        <w:rPr>
          <w:rFonts w:hint="eastAsia"/>
          <w:highlight w:val="none"/>
        </w:rPr>
        <w:sectPr>
          <w:footerReference r:id="rId4" w:type="default"/>
          <w:pgSz w:w="16838" w:h="11906" w:orient="landscape"/>
          <w:pgMar w:top="1800" w:right="1440" w:bottom="1800" w:left="1440" w:header="851" w:footer="992" w:gutter="0"/>
          <w:pgNumType w:fmt="decimal"/>
          <w:cols w:space="425" w:num="1"/>
          <w:docGrid w:type="lines" w:linePitch="312" w:charSpace="0"/>
        </w:sectPr>
      </w:pPr>
    </w:p>
    <w:p w14:paraId="4E841AA5">
      <w:pPr>
        <w:keepNext w:val="0"/>
        <w:keepLines w:val="0"/>
        <w:pageBreakBefore w:val="0"/>
        <w:kinsoku/>
        <w:wordWrap/>
        <w:overflowPunct/>
        <w:topLinePunct w:val="0"/>
        <w:autoSpaceDE/>
        <w:autoSpaceDN/>
        <w:bidi w:val="0"/>
        <w:ind w:left="0" w:leftChars="0"/>
        <w:textAlignment w:val="auto"/>
        <w:rPr>
          <w:rFonts w:hint="eastAsia"/>
          <w:highlight w:val="none"/>
        </w:rPr>
      </w:pPr>
    </w:p>
    <w:p w14:paraId="5BD476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lang w:eastAsia="zh-CN"/>
        </w:rPr>
        <w:t>五、</w:t>
      </w:r>
      <w:r>
        <w:rPr>
          <w:rFonts w:hint="eastAsia" w:ascii="黑体" w:hAnsi="黑体" w:eastAsia="黑体" w:cs="黑体"/>
          <w:sz w:val="32"/>
          <w:szCs w:val="40"/>
          <w:highlight w:val="none"/>
        </w:rPr>
        <w:t>建设期限</w:t>
      </w:r>
    </w:p>
    <w:p w14:paraId="479357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仿宋" w:hAnsi="仿宋" w:eastAsia="仿宋" w:cs="仿宋"/>
          <w:sz w:val="32"/>
          <w:szCs w:val="40"/>
          <w:highlight w:val="none"/>
        </w:rPr>
        <w:t>项目总体建设期限为2024年</w:t>
      </w:r>
      <w:r>
        <w:rPr>
          <w:rFonts w:hint="eastAsia" w:ascii="仿宋" w:hAnsi="仿宋" w:eastAsia="仿宋" w:cs="仿宋"/>
          <w:sz w:val="32"/>
          <w:szCs w:val="40"/>
          <w:highlight w:val="none"/>
          <w:lang w:val="en-US" w:eastAsia="zh-CN"/>
        </w:rPr>
        <w:t>7</w:t>
      </w:r>
      <w:r>
        <w:rPr>
          <w:rFonts w:hint="eastAsia" w:ascii="仿宋" w:hAnsi="仿宋" w:eastAsia="仿宋" w:cs="仿宋"/>
          <w:sz w:val="32"/>
          <w:szCs w:val="40"/>
          <w:highlight w:val="none"/>
        </w:rPr>
        <w:t>月</w:t>
      </w:r>
      <w:r>
        <w:rPr>
          <w:rFonts w:hint="eastAsia" w:ascii="仿宋" w:hAnsi="仿宋" w:eastAsia="仿宋" w:cs="仿宋"/>
          <w:sz w:val="32"/>
          <w:szCs w:val="40"/>
          <w:highlight w:val="none"/>
          <w:lang w:val="en-US" w:eastAsia="zh-CN"/>
        </w:rPr>
        <w:t>-</w:t>
      </w:r>
      <w:r>
        <w:rPr>
          <w:rFonts w:hint="eastAsia" w:ascii="仿宋" w:hAnsi="仿宋" w:eastAsia="仿宋" w:cs="仿宋"/>
          <w:sz w:val="32"/>
          <w:szCs w:val="40"/>
          <w:highlight w:val="none"/>
        </w:rPr>
        <w:t>2025年6月。</w:t>
      </w:r>
    </w:p>
    <w:p w14:paraId="7A03FD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sz w:val="32"/>
          <w:szCs w:val="40"/>
          <w:highlight w:val="none"/>
          <w:lang w:eastAsia="zh-CN"/>
        </w:rPr>
        <w:t>（一）</w:t>
      </w:r>
      <w:r>
        <w:rPr>
          <w:rFonts w:hint="eastAsia" w:ascii="仿宋" w:hAnsi="仿宋" w:eastAsia="仿宋" w:cs="仿宋"/>
          <w:sz w:val="32"/>
          <w:szCs w:val="40"/>
          <w:highlight w:val="none"/>
        </w:rPr>
        <w:t>2024年</w:t>
      </w:r>
      <w:r>
        <w:rPr>
          <w:rFonts w:hint="eastAsia" w:ascii="仿宋" w:hAnsi="仿宋" w:eastAsia="仿宋" w:cs="仿宋"/>
          <w:sz w:val="32"/>
          <w:szCs w:val="40"/>
          <w:highlight w:val="none"/>
          <w:lang w:val="en-US" w:eastAsia="zh-CN"/>
        </w:rPr>
        <w:t>9</w:t>
      </w:r>
      <w:r>
        <w:rPr>
          <w:rFonts w:hint="eastAsia" w:ascii="仿宋" w:hAnsi="仿宋" w:eastAsia="仿宋" w:cs="仿宋"/>
          <w:sz w:val="32"/>
          <w:szCs w:val="40"/>
          <w:highlight w:val="none"/>
        </w:rPr>
        <w:t>月底前，</w:t>
      </w:r>
      <w:r>
        <w:rPr>
          <w:rFonts w:hint="eastAsia" w:ascii="仿宋" w:hAnsi="仿宋" w:eastAsia="仿宋" w:cs="仿宋"/>
          <w:color w:val="000000"/>
          <w:sz w:val="32"/>
          <w:szCs w:val="32"/>
          <w:highlight w:val="none"/>
        </w:rPr>
        <w:t>编制完成项目年度实施方案</w:t>
      </w:r>
      <w:r>
        <w:rPr>
          <w:rFonts w:hint="eastAsia" w:ascii="仿宋" w:hAnsi="仿宋" w:eastAsia="仿宋" w:cs="仿宋"/>
          <w:color w:val="000000"/>
          <w:sz w:val="32"/>
          <w:szCs w:val="32"/>
          <w:highlight w:val="none"/>
          <w:lang w:eastAsia="zh-CN"/>
        </w:rPr>
        <w:t>并报盟农牧局</w:t>
      </w:r>
      <w:r>
        <w:rPr>
          <w:rFonts w:hint="eastAsia" w:ascii="仿宋" w:hAnsi="仿宋" w:eastAsia="仿宋" w:cs="仿宋"/>
          <w:color w:val="000000"/>
          <w:sz w:val="32"/>
          <w:szCs w:val="32"/>
          <w:highlight w:val="none"/>
          <w:lang w:val="en-US" w:eastAsia="zh-CN"/>
        </w:rPr>
        <w:t>完成实施方案评审批复。</w:t>
      </w:r>
    </w:p>
    <w:p w14:paraId="2E9395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000000"/>
          <w:sz w:val="32"/>
          <w:szCs w:val="32"/>
          <w:highlight w:val="none"/>
          <w:lang w:eastAsia="zh-CN"/>
        </w:rPr>
      </w:pPr>
      <w:r>
        <w:rPr>
          <w:rFonts w:hint="eastAsia" w:ascii="楷体" w:hAnsi="楷体" w:eastAsia="楷体" w:cs="楷体"/>
          <w:sz w:val="32"/>
          <w:szCs w:val="40"/>
          <w:highlight w:val="none"/>
          <w:lang w:val="en-US" w:eastAsia="zh-CN"/>
        </w:rPr>
        <w:t>（二）</w:t>
      </w:r>
      <w:r>
        <w:rPr>
          <w:rFonts w:hint="eastAsia" w:ascii="仿宋" w:hAnsi="仿宋" w:eastAsia="仿宋" w:cs="仿宋"/>
          <w:sz w:val="32"/>
          <w:szCs w:val="40"/>
          <w:highlight w:val="none"/>
        </w:rPr>
        <w:t>2024年</w:t>
      </w:r>
      <w:r>
        <w:rPr>
          <w:rFonts w:hint="eastAsia" w:ascii="仿宋" w:hAnsi="仿宋" w:eastAsia="仿宋" w:cs="仿宋"/>
          <w:sz w:val="32"/>
          <w:szCs w:val="40"/>
          <w:highlight w:val="none"/>
          <w:lang w:val="en-US" w:eastAsia="zh-CN"/>
        </w:rPr>
        <w:t>10</w:t>
      </w:r>
      <w:r>
        <w:rPr>
          <w:rFonts w:hint="eastAsia" w:ascii="仿宋" w:hAnsi="仿宋" w:eastAsia="仿宋" w:cs="仿宋"/>
          <w:sz w:val="32"/>
          <w:szCs w:val="40"/>
          <w:highlight w:val="none"/>
        </w:rPr>
        <w:t>月底前，</w:t>
      </w:r>
      <w:r>
        <w:rPr>
          <w:rFonts w:hint="eastAsia" w:ascii="仿宋" w:hAnsi="仿宋" w:eastAsia="仿宋" w:cs="仿宋"/>
          <w:color w:val="000000"/>
          <w:sz w:val="32"/>
          <w:szCs w:val="32"/>
          <w:highlight w:val="none"/>
        </w:rPr>
        <w:t>完成项目实施前的准备工作</w:t>
      </w:r>
      <w:r>
        <w:rPr>
          <w:rFonts w:hint="eastAsia" w:ascii="仿宋" w:hAnsi="仿宋" w:eastAsia="仿宋" w:cs="仿宋"/>
          <w:color w:val="000000"/>
          <w:sz w:val="32"/>
          <w:szCs w:val="32"/>
          <w:highlight w:val="none"/>
          <w:lang w:eastAsia="zh-CN"/>
        </w:rPr>
        <w:t>。</w:t>
      </w:r>
    </w:p>
    <w:p w14:paraId="24A403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lang w:val="en-US" w:eastAsia="zh-CN"/>
        </w:rPr>
        <w:t>（三）</w:t>
      </w:r>
      <w:r>
        <w:rPr>
          <w:rFonts w:hint="eastAsia" w:ascii="仿宋" w:hAnsi="仿宋" w:eastAsia="仿宋" w:cs="仿宋"/>
          <w:sz w:val="32"/>
          <w:szCs w:val="40"/>
          <w:highlight w:val="none"/>
        </w:rPr>
        <w:t>2025年5月底前，完成全部建设任务。</w:t>
      </w:r>
    </w:p>
    <w:p w14:paraId="0A37A3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lang w:val="en-US" w:eastAsia="zh-CN"/>
        </w:rPr>
        <w:t>（四）</w:t>
      </w:r>
      <w:r>
        <w:rPr>
          <w:rFonts w:hint="eastAsia" w:ascii="仿宋" w:hAnsi="仿宋" w:eastAsia="仿宋" w:cs="仿宋"/>
          <w:sz w:val="32"/>
          <w:szCs w:val="40"/>
          <w:highlight w:val="none"/>
        </w:rPr>
        <w:t>2025年6月底前，完成项目验收工作，同时开展项目绩效评价工作。</w:t>
      </w:r>
    </w:p>
    <w:p w14:paraId="0522EC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lang w:eastAsia="zh-CN"/>
        </w:rPr>
        <w:t>六</w:t>
      </w:r>
      <w:r>
        <w:rPr>
          <w:rFonts w:hint="eastAsia" w:ascii="黑体" w:hAnsi="黑体" w:eastAsia="黑体" w:cs="黑体"/>
          <w:sz w:val="32"/>
          <w:szCs w:val="40"/>
          <w:highlight w:val="none"/>
        </w:rPr>
        <w:t>、主要措施</w:t>
      </w:r>
    </w:p>
    <w:p w14:paraId="5D5AAEC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highlight w:val="none"/>
          <w:lang w:eastAsia="zh-CN"/>
        </w:rPr>
      </w:pPr>
      <w:r>
        <w:rPr>
          <w:rFonts w:hint="eastAsia" w:ascii="楷体" w:hAnsi="楷体" w:eastAsia="楷体" w:cs="楷体"/>
          <w:sz w:val="32"/>
          <w:szCs w:val="40"/>
          <w:highlight w:val="none"/>
        </w:rPr>
        <w:t>(一)压实工作责任。</w:t>
      </w:r>
      <w:r>
        <w:rPr>
          <w:rFonts w:hint="eastAsia" w:ascii="仿宋" w:hAnsi="仿宋" w:eastAsia="仿宋" w:cs="仿宋"/>
          <w:sz w:val="32"/>
          <w:szCs w:val="40"/>
          <w:highlight w:val="none"/>
        </w:rPr>
        <w:t>各地要认真贯彻中央关于秸秆综合利用新部署新要求，切实转变工作思路，加大扶持力度，加快构建政府有效引导、市场主导推进、农民积极参与的秸秆综合利用新格局。</w:t>
      </w:r>
      <w:r>
        <w:rPr>
          <w:rFonts w:hint="default" w:ascii="仿宋" w:hAnsi="仿宋" w:eastAsia="仿宋" w:cs="仿宋"/>
          <w:color w:val="000000"/>
          <w:sz w:val="32"/>
          <w:szCs w:val="32"/>
          <w:highlight w:val="none"/>
        </w:rPr>
        <w:t>要加强</w:t>
      </w:r>
      <w:r>
        <w:rPr>
          <w:rFonts w:hint="eastAsia" w:ascii="仿宋" w:hAnsi="仿宋" w:eastAsia="仿宋" w:cs="仿宋"/>
          <w:color w:val="000000"/>
          <w:sz w:val="32"/>
          <w:szCs w:val="32"/>
          <w:highlight w:val="none"/>
        </w:rPr>
        <w:t>组织领导</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成立以农牧和科技局局长为组长的项目建设领导小组，成员由财政、农牧业、水利、</w:t>
      </w:r>
      <w:r>
        <w:rPr>
          <w:rFonts w:hint="eastAsia" w:ascii="仿宋" w:hAnsi="仿宋" w:eastAsia="仿宋" w:cs="仿宋"/>
          <w:color w:val="000000"/>
          <w:sz w:val="32"/>
          <w:szCs w:val="32"/>
          <w:highlight w:val="none"/>
          <w:lang w:eastAsia="zh-CN"/>
        </w:rPr>
        <w:t>生态、</w:t>
      </w:r>
      <w:r>
        <w:rPr>
          <w:rFonts w:hint="eastAsia" w:ascii="仿宋" w:hAnsi="仿宋" w:eastAsia="仿宋" w:cs="仿宋"/>
          <w:color w:val="000000"/>
          <w:sz w:val="32"/>
          <w:szCs w:val="32"/>
          <w:highlight w:val="none"/>
        </w:rPr>
        <w:t>林</w:t>
      </w:r>
      <w:r>
        <w:rPr>
          <w:rFonts w:hint="eastAsia" w:ascii="仿宋" w:hAnsi="仿宋" w:eastAsia="仿宋" w:cs="仿宋"/>
          <w:color w:val="000000"/>
          <w:sz w:val="32"/>
          <w:szCs w:val="32"/>
          <w:highlight w:val="none"/>
          <w:lang w:eastAsia="zh-CN"/>
        </w:rPr>
        <w:t>草</w:t>
      </w:r>
      <w:r>
        <w:rPr>
          <w:rFonts w:hint="eastAsia" w:ascii="仿宋" w:hAnsi="仿宋" w:eastAsia="仿宋" w:cs="仿宋"/>
          <w:color w:val="000000"/>
          <w:sz w:val="32"/>
          <w:szCs w:val="32"/>
          <w:highlight w:val="none"/>
        </w:rPr>
        <w:t>、审计及项目乡镇负责人组成</w:t>
      </w:r>
      <w:r>
        <w:rPr>
          <w:rFonts w:hint="eastAsia" w:ascii="仿宋" w:hAnsi="仿宋" w:eastAsia="仿宋" w:cs="仿宋"/>
          <w:color w:val="000000"/>
          <w:sz w:val="32"/>
          <w:szCs w:val="32"/>
          <w:highlight w:val="none"/>
          <w:lang w:eastAsia="zh-CN"/>
        </w:rPr>
        <w:t>。各部门各司其职，</w:t>
      </w:r>
      <w:r>
        <w:rPr>
          <w:rFonts w:hint="eastAsia" w:ascii="仿宋" w:hAnsi="仿宋" w:eastAsia="仿宋" w:cs="仿宋"/>
          <w:color w:val="000000"/>
          <w:sz w:val="32"/>
          <w:szCs w:val="32"/>
          <w:highlight w:val="none"/>
        </w:rPr>
        <w:t>明确责任与任务。同时</w:t>
      </w:r>
      <w:r>
        <w:rPr>
          <w:rFonts w:hint="eastAsia" w:ascii="仿宋" w:hAnsi="仿宋" w:eastAsia="仿宋" w:cs="仿宋"/>
          <w:color w:val="000000"/>
          <w:sz w:val="32"/>
          <w:szCs w:val="32"/>
          <w:highlight w:val="none"/>
          <w:lang w:eastAsia="zh-CN"/>
        </w:rPr>
        <w:t>旗农牧和科技局</w:t>
      </w:r>
      <w:r>
        <w:rPr>
          <w:rFonts w:hint="eastAsia" w:ascii="仿宋" w:hAnsi="仿宋" w:eastAsia="仿宋" w:cs="仿宋"/>
          <w:color w:val="000000"/>
          <w:sz w:val="32"/>
          <w:szCs w:val="32"/>
          <w:highlight w:val="none"/>
        </w:rPr>
        <w:t>成立项目建设监督检查组，负责方案制定，技术模式编写、</w:t>
      </w:r>
      <w:r>
        <w:rPr>
          <w:rFonts w:hint="eastAsia" w:ascii="仿宋" w:hAnsi="仿宋" w:eastAsia="仿宋" w:cs="仿宋"/>
          <w:color w:val="000000"/>
          <w:sz w:val="32"/>
          <w:szCs w:val="32"/>
          <w:highlight w:val="none"/>
          <w:lang w:eastAsia="zh-CN"/>
        </w:rPr>
        <w:t>验收标准、</w:t>
      </w:r>
      <w:r>
        <w:rPr>
          <w:rFonts w:hint="eastAsia" w:ascii="仿宋" w:hAnsi="仿宋" w:eastAsia="仿宋" w:cs="仿宋"/>
          <w:color w:val="000000"/>
          <w:sz w:val="32"/>
          <w:szCs w:val="32"/>
          <w:highlight w:val="none"/>
        </w:rPr>
        <w:t>技术指导与服务。</w:t>
      </w:r>
      <w:r>
        <w:rPr>
          <w:rFonts w:hint="default" w:ascii="仿宋" w:hAnsi="仿宋" w:eastAsia="仿宋" w:cs="仿宋"/>
          <w:color w:val="000000"/>
          <w:sz w:val="32"/>
          <w:szCs w:val="32"/>
          <w:highlight w:val="none"/>
        </w:rPr>
        <w:t>细化任务分解，实化工作举措，扎实推进各项工作落实落地。</w:t>
      </w:r>
    </w:p>
    <w:p w14:paraId="586E0A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40"/>
          <w:highlight w:val="none"/>
        </w:rPr>
      </w:pPr>
      <w:r>
        <w:rPr>
          <w:rFonts w:hint="eastAsia" w:ascii="仿宋" w:hAnsi="仿宋" w:eastAsia="仿宋" w:cs="仿宋"/>
          <w:color w:val="000000"/>
          <w:sz w:val="32"/>
          <w:szCs w:val="32"/>
          <w:highlight w:val="none"/>
          <w:lang w:eastAsia="zh-CN"/>
        </w:rPr>
        <w:t>项目实施由各承担项目任务的苏木乡镇（中心）具体组织开展，包括政策讲解、宣传、申报、筛选、公示、指导、前中后期检查以及项目验收等工作，</w:t>
      </w:r>
      <w:r>
        <w:rPr>
          <w:rFonts w:hint="eastAsia" w:ascii="仿宋" w:hAnsi="仿宋" w:eastAsia="仿宋" w:cs="仿宋"/>
          <w:color w:val="000000"/>
          <w:sz w:val="32"/>
          <w:szCs w:val="32"/>
          <w:highlight w:val="none"/>
        </w:rPr>
        <w:t>旗农牧和科技局负责项目的管理和</w:t>
      </w:r>
      <w:r>
        <w:rPr>
          <w:rFonts w:hint="eastAsia" w:ascii="仿宋" w:hAnsi="仿宋" w:eastAsia="仿宋" w:cs="仿宋"/>
          <w:color w:val="000000"/>
          <w:sz w:val="32"/>
          <w:szCs w:val="32"/>
          <w:highlight w:val="none"/>
          <w:lang w:eastAsia="zh-CN"/>
        </w:rPr>
        <w:t>监督检查工作。</w:t>
      </w:r>
      <w:r>
        <w:rPr>
          <w:rFonts w:hint="eastAsia" w:ascii="仿宋" w:hAnsi="仿宋" w:eastAsia="仿宋" w:cs="仿宋"/>
          <w:sz w:val="32"/>
          <w:szCs w:val="40"/>
          <w:highlight w:val="none"/>
          <w:lang w:eastAsia="zh-CN"/>
        </w:rPr>
        <w:t>各地</w:t>
      </w:r>
      <w:r>
        <w:rPr>
          <w:rFonts w:hint="eastAsia" w:ascii="仿宋" w:hAnsi="仿宋" w:eastAsia="仿宋" w:cs="仿宋"/>
          <w:sz w:val="32"/>
          <w:szCs w:val="40"/>
          <w:highlight w:val="none"/>
        </w:rPr>
        <w:t>要加强组织推动，细化任务分解，实化工作举措</w:t>
      </w:r>
      <w:r>
        <w:rPr>
          <w:rFonts w:hint="eastAsia" w:ascii="仿宋" w:hAnsi="仿宋" w:eastAsia="仿宋" w:cs="仿宋"/>
          <w:sz w:val="32"/>
          <w:szCs w:val="40"/>
          <w:highlight w:val="none"/>
          <w:lang w:eastAsia="zh-CN"/>
        </w:rPr>
        <w:t>，</w:t>
      </w:r>
      <w:r>
        <w:rPr>
          <w:rFonts w:hint="eastAsia" w:ascii="仿宋" w:hAnsi="仿宋" w:eastAsia="仿宋" w:cs="仿宋"/>
          <w:sz w:val="32"/>
          <w:szCs w:val="40"/>
          <w:highlight w:val="none"/>
        </w:rPr>
        <w:t>扎实推进各项工作落实落地。</w:t>
      </w:r>
    </w:p>
    <w:p w14:paraId="3587020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cs="楷体"/>
          <w:sz w:val="32"/>
          <w:szCs w:val="40"/>
          <w:highlight w:val="none"/>
        </w:rPr>
      </w:pPr>
      <w:r>
        <w:rPr>
          <w:rFonts w:hint="eastAsia" w:ascii="楷体" w:hAnsi="楷体" w:eastAsia="楷体" w:cs="楷体"/>
          <w:color w:val="000000"/>
          <w:sz w:val="32"/>
          <w:szCs w:val="32"/>
          <w:highlight w:val="none"/>
        </w:rPr>
        <w:t>（二）加大资金投入和监管。</w:t>
      </w:r>
      <w:r>
        <w:rPr>
          <w:rFonts w:hint="eastAsia" w:ascii="仿宋" w:hAnsi="仿宋" w:eastAsia="仿宋" w:cs="仿宋"/>
          <w:color w:val="000000"/>
          <w:sz w:val="32"/>
          <w:szCs w:val="32"/>
          <w:highlight w:val="none"/>
        </w:rPr>
        <w:t>严格按照中央财政资金的使用方向、补贴标准执行，不得擅自改变资金用途。</w:t>
      </w:r>
      <w:r>
        <w:rPr>
          <w:rFonts w:hint="eastAsia" w:ascii="仿宋" w:hAnsi="仿宋" w:eastAsia="仿宋" w:cs="仿宋"/>
          <w:color w:val="auto"/>
          <w:sz w:val="32"/>
          <w:szCs w:val="32"/>
          <w:highlight w:val="none"/>
        </w:rPr>
        <w:t>加强资金管理，设立财政专户，做到专款专用，严格按照资金使用方案，建立资金使用台账；对补贴到农户的项目资金一定要张榜公示。合理开支，不挪、不挤、不占、不截留资金。财政、审计部门定期对项目资金使用情况进行检查监督，确保资金发挥最大效益。</w:t>
      </w:r>
    </w:p>
    <w:p w14:paraId="170A491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rPr>
        <w:t>(</w:t>
      </w:r>
      <w:r>
        <w:rPr>
          <w:rFonts w:hint="eastAsia" w:ascii="楷体" w:hAnsi="楷体" w:eastAsia="楷体" w:cs="楷体"/>
          <w:sz w:val="32"/>
          <w:szCs w:val="40"/>
          <w:highlight w:val="none"/>
          <w:lang w:eastAsia="zh-CN"/>
        </w:rPr>
        <w:t>三</w:t>
      </w:r>
      <w:r>
        <w:rPr>
          <w:rFonts w:hint="eastAsia" w:ascii="楷体" w:hAnsi="楷体" w:eastAsia="楷体" w:cs="楷体"/>
          <w:sz w:val="32"/>
          <w:szCs w:val="40"/>
          <w:highlight w:val="none"/>
        </w:rPr>
        <w:t>)强化政策创设。</w:t>
      </w:r>
      <w:r>
        <w:rPr>
          <w:rFonts w:hint="eastAsia" w:ascii="仿宋" w:hAnsi="仿宋" w:eastAsia="仿宋" w:cs="仿宋"/>
          <w:sz w:val="32"/>
          <w:szCs w:val="40"/>
          <w:highlight w:val="none"/>
        </w:rPr>
        <w:t>各地要研究制定秸秆综合利用指导意见，扩大财政对秸秆转化利用的补贴力度和范围，推动出台秸秆运输绿色通道、秸秆转化用电、用地、税收等优惠政策。围绕资金发放建立考核机制，围绕工作落实制定政策配套机制，从制度层面推动项目旗县秸秆实现全量利用。</w:t>
      </w:r>
    </w:p>
    <w:p w14:paraId="7D851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rPr>
        <w:t>(</w:t>
      </w:r>
      <w:r>
        <w:rPr>
          <w:rFonts w:hint="eastAsia" w:ascii="楷体" w:hAnsi="楷体" w:eastAsia="楷体" w:cs="楷体"/>
          <w:sz w:val="32"/>
          <w:szCs w:val="40"/>
          <w:highlight w:val="none"/>
          <w:lang w:eastAsia="zh-CN"/>
        </w:rPr>
        <w:t>四</w:t>
      </w:r>
      <w:r>
        <w:rPr>
          <w:rFonts w:hint="eastAsia" w:ascii="楷体" w:hAnsi="楷体" w:eastAsia="楷体" w:cs="楷体"/>
          <w:sz w:val="32"/>
          <w:szCs w:val="40"/>
          <w:highlight w:val="none"/>
        </w:rPr>
        <w:t>)坚持整县推进。</w:t>
      </w:r>
      <w:r>
        <w:rPr>
          <w:rFonts w:hint="eastAsia" w:ascii="仿宋" w:hAnsi="仿宋" w:eastAsia="仿宋" w:cs="仿宋"/>
          <w:sz w:val="32"/>
          <w:szCs w:val="40"/>
          <w:highlight w:val="none"/>
        </w:rPr>
        <w:t>充分利用有限的中央财政资金，从全域全量利用出发，坚持行政推动和发挥市场力量相结合，综合利用税收、财政等政策，引导社会资本投向秸秆综合利用，激发市场主体活力，充分调动生产经营主体特别是规模经营主体的</w:t>
      </w:r>
      <w:r>
        <w:rPr>
          <w:rFonts w:hint="eastAsia" w:ascii="仿宋" w:hAnsi="仿宋" w:eastAsia="仿宋" w:cs="仿宋"/>
          <w:color w:val="000000"/>
          <w:sz w:val="32"/>
          <w:szCs w:val="32"/>
        </w:rPr>
        <w:t>积极性，加快建立秸秆收储运加销各环节稳定运行的产业化利用机制</w:t>
      </w:r>
      <w:r>
        <w:rPr>
          <w:rFonts w:hint="eastAsia" w:ascii="仿宋" w:hAnsi="仿宋" w:eastAsia="仿宋" w:cs="仿宋"/>
          <w:color w:val="000000"/>
          <w:sz w:val="32"/>
          <w:szCs w:val="32"/>
          <w:lang w:eastAsia="zh-CN"/>
        </w:rPr>
        <w:t>。</w:t>
      </w:r>
    </w:p>
    <w:p w14:paraId="751195EB">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textAlignment w:val="auto"/>
        <w:rPr>
          <w:rFonts w:hint="default" w:ascii="Times New Roman" w:hAnsi="Times New Roman" w:eastAsia="仿宋_GB2312" w:cs="Times New Roman"/>
          <w:color w:val="000000"/>
          <w:sz w:val="32"/>
          <w:szCs w:val="32"/>
          <w:highlight w:val="none"/>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eastAsia="zh-CN"/>
        </w:rPr>
        <w:t>五</w:t>
      </w:r>
      <w:r>
        <w:rPr>
          <w:rFonts w:hint="eastAsia" w:ascii="楷体" w:hAnsi="楷体" w:eastAsia="楷体" w:cs="楷体"/>
          <w:color w:val="000000"/>
          <w:sz w:val="32"/>
          <w:szCs w:val="32"/>
          <w:highlight w:val="none"/>
        </w:rPr>
        <w:t>）加强指导服务</w:t>
      </w:r>
      <w:r>
        <w:rPr>
          <w:rFonts w:hint="eastAsia" w:ascii="楷体" w:hAnsi="楷体" w:eastAsia="楷体" w:cs="楷体"/>
          <w:color w:val="000000"/>
          <w:sz w:val="32"/>
          <w:szCs w:val="32"/>
          <w:highlight w:val="none"/>
          <w:lang w:eastAsia="zh-CN"/>
        </w:rPr>
        <w:t>。</w:t>
      </w:r>
      <w:r>
        <w:rPr>
          <w:rFonts w:hint="eastAsia" w:ascii="仿宋" w:hAnsi="仿宋" w:eastAsia="仿宋" w:cs="仿宋"/>
          <w:color w:val="000000"/>
          <w:sz w:val="32"/>
          <w:szCs w:val="32"/>
          <w:highlight w:val="none"/>
        </w:rPr>
        <w:t>加强技术服务体系建设，组建各级专家技术队伍，加强指导培训，推动技术集成示范应用，做好政策体系研究，主推技术发布，典型模式总结，为编制项目实施方案发挥技术支撑，为秸秆综合利用提供全程科技服务。同时，结合高素质农牧民培训工程，分层次、分环节、分对象举办秸秆综合利用技术培训班，加强各级技术推广人员、新型农业经营主体的培训力度，不断提高专业化水平。培训规模不低于150人次。</w:t>
      </w:r>
    </w:p>
    <w:p w14:paraId="5A1181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highlight w:val="none"/>
        </w:rPr>
      </w:pPr>
      <w:r>
        <w:rPr>
          <w:rFonts w:hint="eastAsia" w:ascii="楷体" w:hAnsi="楷体" w:eastAsia="楷体" w:cs="楷体"/>
          <w:color w:val="000000"/>
          <w:sz w:val="32"/>
          <w:szCs w:val="32"/>
          <w:highlight w:val="none"/>
        </w:rPr>
        <w:t>（六）健全工作档案</w:t>
      </w:r>
      <w:r>
        <w:rPr>
          <w:rFonts w:hint="eastAsia" w:ascii="楷体" w:hAnsi="楷体" w:eastAsia="楷体" w:cs="楷体"/>
          <w:color w:val="000000"/>
          <w:sz w:val="32"/>
          <w:szCs w:val="32"/>
          <w:highlight w:val="none"/>
          <w:lang w:eastAsia="zh-CN"/>
        </w:rPr>
        <w:t>。</w:t>
      </w:r>
      <w:r>
        <w:rPr>
          <w:rFonts w:hint="default" w:ascii="仿宋" w:hAnsi="仿宋" w:eastAsia="仿宋" w:cs="仿宋"/>
          <w:color w:val="000000"/>
          <w:sz w:val="32"/>
          <w:szCs w:val="32"/>
          <w:highlight w:val="none"/>
        </w:rPr>
        <w:t>按照秸秆综合利用考核要求，建立健全工作台账和项目档案，包括立项相关文件、配套政策措施意见，项目落实与工作开展情况、技术试验研究、典型模式、简报、信息、检查、宣传以及相关影像等资料，分类归档。</w:t>
      </w:r>
    </w:p>
    <w:p w14:paraId="00BFADA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r>
        <w:rPr>
          <w:rFonts w:hint="eastAsia" w:ascii="楷体" w:hAnsi="楷体" w:eastAsia="楷体" w:cs="楷体"/>
          <w:sz w:val="32"/>
          <w:szCs w:val="40"/>
          <w:highlight w:val="none"/>
        </w:rPr>
        <w:t>(</w:t>
      </w:r>
      <w:r>
        <w:rPr>
          <w:rFonts w:hint="eastAsia" w:ascii="楷体" w:hAnsi="楷体" w:eastAsia="楷体" w:cs="楷体"/>
          <w:sz w:val="32"/>
          <w:szCs w:val="40"/>
          <w:highlight w:val="none"/>
          <w:lang w:eastAsia="zh-CN"/>
        </w:rPr>
        <w:t>七</w:t>
      </w:r>
      <w:r>
        <w:rPr>
          <w:rFonts w:hint="eastAsia" w:ascii="楷体" w:hAnsi="楷体" w:eastAsia="楷体" w:cs="楷体"/>
          <w:sz w:val="32"/>
          <w:szCs w:val="40"/>
          <w:highlight w:val="none"/>
        </w:rPr>
        <w:t>)加强宣传引导。</w:t>
      </w:r>
      <w:r>
        <w:rPr>
          <w:rFonts w:hint="eastAsia" w:ascii="仿宋" w:hAnsi="仿宋" w:eastAsia="仿宋" w:cs="仿宋"/>
          <w:sz w:val="32"/>
          <w:szCs w:val="40"/>
          <w:highlight w:val="none"/>
        </w:rPr>
        <w:t>认真总结秸秆利用创新经验和有效做 法，大力推广典型模式和创新机制，树立发展标杆。充分利用广播、电视、报刊等传统媒体以及网站、微信、微短视频等新媒体， 多角度、全方位进行安全生产等科普宣传活动。分层次、分环节、分对象组织开展经验交流和现场观摩，强化示范带动，引领提升 秸秆综合利用水平。</w:t>
      </w:r>
    </w:p>
    <w:p w14:paraId="6CB90695">
      <w:pPr>
        <w:pStyle w:val="8"/>
        <w:keepNext w:val="0"/>
        <w:keepLines w:val="0"/>
        <w:pageBreakBefore w:val="0"/>
        <w:kinsoku/>
        <w:wordWrap/>
        <w:overflowPunct/>
        <w:topLinePunct w:val="0"/>
        <w:autoSpaceDE/>
        <w:autoSpaceDN/>
        <w:bidi w:val="0"/>
        <w:spacing w:after="0"/>
        <w:ind w:left="0" w:leftChars="0"/>
        <w:textAlignment w:val="auto"/>
        <w:rPr>
          <w:rFonts w:hint="eastAsia" w:ascii="仿宋" w:hAnsi="仿宋" w:eastAsia="仿宋" w:cs="仿宋"/>
          <w:sz w:val="32"/>
          <w:szCs w:val="40"/>
          <w:highlight w:val="none"/>
        </w:rPr>
      </w:pPr>
    </w:p>
    <w:p w14:paraId="4BC4CF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附件：</w:t>
      </w:r>
      <w:r>
        <w:rPr>
          <w:rFonts w:hint="eastAsia" w:ascii="仿宋" w:hAnsi="仿宋" w:eastAsia="仿宋" w:cs="仿宋"/>
          <w:color w:val="auto"/>
          <w:sz w:val="32"/>
          <w:szCs w:val="32"/>
          <w:highlight w:val="none"/>
          <w:lang w:val="en-US" w:eastAsia="zh-CN"/>
        </w:rPr>
        <w:t>1.2024年秸秆综合利用项目资金分配详情表</w:t>
      </w:r>
    </w:p>
    <w:p w14:paraId="501626FA">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2.扎赉特旗2024年秸秆综合利用领导小组</w:t>
      </w:r>
    </w:p>
    <w:p w14:paraId="52DD7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扎赉特旗2024年秸秆综合利用项目技术小组</w:t>
      </w:r>
    </w:p>
    <w:p w14:paraId="0682BE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成员名单</w:t>
      </w:r>
    </w:p>
    <w:p w14:paraId="046B1E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4.2024年秸秆综合利用项目验收清单要求</w:t>
      </w:r>
    </w:p>
    <w:p w14:paraId="2FDEEF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lang w:eastAsia="zh-CN"/>
        </w:rPr>
        <w:t>扎赉特旗</w:t>
      </w:r>
      <w:r>
        <w:rPr>
          <w:rFonts w:hint="eastAsia" w:ascii="仿宋" w:hAnsi="仿宋" w:eastAsia="仿宋" w:cs="仿宋"/>
          <w:color w:val="000000"/>
          <w:sz w:val="32"/>
          <w:szCs w:val="32"/>
          <w:highlight w:val="none"/>
        </w:rPr>
        <w:t>秸秆堆沤肥试点建设</w:t>
      </w:r>
      <w:r>
        <w:rPr>
          <w:rFonts w:hint="eastAsia" w:ascii="仿宋" w:hAnsi="仿宋" w:eastAsia="仿宋" w:cs="仿宋"/>
          <w:color w:val="000000"/>
          <w:sz w:val="32"/>
          <w:szCs w:val="32"/>
          <w:highlight w:val="none"/>
          <w:lang w:eastAsia="zh-CN"/>
        </w:rPr>
        <w:t>申报及验收标准</w:t>
      </w:r>
    </w:p>
    <w:p w14:paraId="21251E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6.扎赉特旗扎赉特旗瑞秋农牧业专业合作社申报及</w:t>
      </w:r>
    </w:p>
    <w:p w14:paraId="28B43F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验收标准</w:t>
      </w:r>
    </w:p>
    <w:p w14:paraId="4CA609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7.扎赉特旗秸秆机械设备申购及验收标准</w:t>
      </w:r>
    </w:p>
    <w:p w14:paraId="689802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8.扎赉特旗秸秆成型燃料加工厂申报及验收标准</w:t>
      </w:r>
    </w:p>
    <w:p w14:paraId="00F1F1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9.扎赉特旗秸秆黄贮申报及验收标准</w:t>
      </w:r>
    </w:p>
    <w:p w14:paraId="678C0C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10.扎赉特旗永林生物质热电有限公司收储秸秆申报</w:t>
      </w:r>
    </w:p>
    <w:p w14:paraId="7C2BD6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及验收标准</w:t>
      </w:r>
    </w:p>
    <w:p w14:paraId="05F3E0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11.“2024年全国秸秆综合利用展示基地”标牌样式</w:t>
      </w:r>
    </w:p>
    <w:p w14:paraId="69438FA4">
      <w:pPr>
        <w:keepNext w:val="0"/>
        <w:keepLines w:val="0"/>
        <w:pageBreakBefore w:val="0"/>
        <w:kinsoku/>
        <w:wordWrap/>
        <w:overflowPunct/>
        <w:topLinePunct w:val="0"/>
        <w:autoSpaceDE/>
        <w:autoSpaceDN/>
        <w:bidi w:val="0"/>
        <w:ind w:left="0" w:leftChars="0"/>
        <w:textAlignment w:val="auto"/>
        <w:rPr>
          <w:rFonts w:hint="eastAsia"/>
          <w:highlight w:val="none"/>
        </w:rPr>
      </w:pPr>
    </w:p>
    <w:p w14:paraId="0AF4AB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40"/>
          <w:highlight w:val="none"/>
        </w:rPr>
      </w:pPr>
    </w:p>
    <w:p w14:paraId="1A07B0E6">
      <w:pPr>
        <w:keepNext w:val="0"/>
        <w:keepLines w:val="0"/>
        <w:pageBreakBefore w:val="0"/>
        <w:kinsoku/>
        <w:wordWrap/>
        <w:overflowPunct/>
        <w:topLinePunct w:val="0"/>
        <w:autoSpaceDE/>
        <w:autoSpaceDN/>
        <w:bidi w:val="0"/>
        <w:ind w:left="0" w:leftChars="0"/>
        <w:textAlignment w:val="auto"/>
        <w:rPr>
          <w:rFonts w:hint="eastAsia" w:ascii="仿宋" w:hAnsi="仿宋" w:eastAsia="仿宋" w:cs="仿宋"/>
          <w:sz w:val="32"/>
          <w:szCs w:val="40"/>
          <w:highlight w:val="none"/>
        </w:rPr>
      </w:pPr>
      <w:r>
        <w:rPr>
          <w:rFonts w:hint="eastAsia" w:ascii="仿宋" w:hAnsi="仿宋" w:eastAsia="仿宋" w:cs="仿宋"/>
          <w:sz w:val="32"/>
          <w:szCs w:val="40"/>
          <w:highlight w:val="none"/>
        </w:rPr>
        <w:br w:type="page"/>
      </w:r>
    </w:p>
    <w:p w14:paraId="149B6BC5">
      <w:pPr>
        <w:keepNext w:val="0"/>
        <w:keepLines w:val="0"/>
        <w:pageBreakBefore w:val="0"/>
        <w:kinsoku/>
        <w:wordWrap/>
        <w:overflowPunct/>
        <w:topLinePunct w:val="0"/>
        <w:autoSpaceDE/>
        <w:autoSpaceDN/>
        <w:bidi w:val="0"/>
        <w:ind w:left="0" w:leftChars="0"/>
        <w:jc w:val="both"/>
        <w:textAlignment w:val="auto"/>
        <w:rPr>
          <w:rFonts w:hint="eastAsia" w:ascii="黑体" w:hAnsi="黑体" w:eastAsia="黑体" w:cs="黑体"/>
          <w:color w:val="auto"/>
          <w:sz w:val="32"/>
          <w:szCs w:val="32"/>
          <w:highlight w:val="none"/>
          <w:lang w:val="en-US" w:eastAsia="zh-CN"/>
        </w:rPr>
        <w:sectPr>
          <w:pgSz w:w="11906" w:h="16838"/>
          <w:pgMar w:top="2098" w:right="1474" w:bottom="1985" w:left="1588" w:header="851" w:footer="992" w:gutter="0"/>
          <w:pgNumType w:fmt="decimal"/>
          <w:cols w:space="720" w:num="1"/>
          <w:docGrid w:type="lines" w:linePitch="312" w:charSpace="0"/>
        </w:sectPr>
      </w:pPr>
    </w:p>
    <w:p w14:paraId="33D1B6C5">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0A6427B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2024年秸秆综合利用项目资金分配详情表</w:t>
      </w:r>
    </w:p>
    <w:p w14:paraId="2F3D62D0">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jc w:val="right"/>
        <w:textAlignment w:val="auto"/>
        <w:rPr>
          <w:rFonts w:hint="eastAsia" w:ascii="黑体" w:hAnsi="黑体" w:eastAsia="黑体" w:cs="黑体"/>
          <w:sz w:val="32"/>
          <w:szCs w:val="32"/>
          <w:highlight w:val="none"/>
          <w:lang w:val="en-US" w:eastAsia="zh-CN"/>
        </w:rPr>
      </w:pPr>
      <w:r>
        <w:rPr>
          <w:rFonts w:hint="eastAsia" w:ascii="黑体" w:hAnsi="黑体" w:eastAsia="黑体" w:cs="黑体"/>
          <w:color w:val="auto"/>
          <w:sz w:val="32"/>
          <w:szCs w:val="32"/>
          <w:highlight w:val="none"/>
          <w:lang w:val="en-US" w:eastAsia="zh-CN"/>
        </w:rPr>
        <w:t>（单位：万元）</w:t>
      </w:r>
    </w:p>
    <w:tbl>
      <w:tblPr>
        <w:tblStyle w:val="10"/>
        <w:tblpPr w:leftFromText="180" w:rightFromText="180" w:vertAnchor="text" w:horzAnchor="page" w:tblpXSpec="center" w:tblpY="299"/>
        <w:tblOverlap w:val="never"/>
        <w:tblW w:w="15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970"/>
        <w:gridCol w:w="809"/>
        <w:gridCol w:w="1062"/>
        <w:gridCol w:w="971"/>
        <w:gridCol w:w="1242"/>
        <w:gridCol w:w="1098"/>
        <w:gridCol w:w="1083"/>
        <w:gridCol w:w="989"/>
        <w:gridCol w:w="1206"/>
        <w:gridCol w:w="1026"/>
        <w:gridCol w:w="1458"/>
        <w:gridCol w:w="1410"/>
        <w:gridCol w:w="1023"/>
      </w:tblGrid>
      <w:tr w14:paraId="3FF8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7" w:type="dxa"/>
            <w:vMerge w:val="restart"/>
            <w:vAlign w:val="center"/>
          </w:tcPr>
          <w:p w14:paraId="5D1D1A1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1970" w:type="dxa"/>
            <w:vMerge w:val="restart"/>
            <w:vAlign w:val="center"/>
          </w:tcPr>
          <w:p w14:paraId="0CB56BB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乡镇</w:t>
            </w:r>
          </w:p>
        </w:tc>
        <w:tc>
          <w:tcPr>
            <w:tcW w:w="6265" w:type="dxa"/>
            <w:gridSpan w:val="6"/>
            <w:vAlign w:val="center"/>
          </w:tcPr>
          <w:p w14:paraId="504EF44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饲料化</w:t>
            </w:r>
          </w:p>
        </w:tc>
        <w:tc>
          <w:tcPr>
            <w:tcW w:w="2195" w:type="dxa"/>
            <w:gridSpan w:val="2"/>
            <w:vAlign w:val="center"/>
          </w:tcPr>
          <w:p w14:paraId="44BC9BA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肥料化</w:t>
            </w:r>
          </w:p>
        </w:tc>
        <w:tc>
          <w:tcPr>
            <w:tcW w:w="2484" w:type="dxa"/>
            <w:gridSpan w:val="2"/>
            <w:vAlign w:val="center"/>
          </w:tcPr>
          <w:p w14:paraId="5D76C20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燃料化</w:t>
            </w:r>
          </w:p>
        </w:tc>
        <w:tc>
          <w:tcPr>
            <w:tcW w:w="1410" w:type="dxa"/>
            <w:vAlign w:val="center"/>
          </w:tcPr>
          <w:p w14:paraId="2C0AEB0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基料化</w:t>
            </w:r>
          </w:p>
        </w:tc>
        <w:tc>
          <w:tcPr>
            <w:tcW w:w="1023" w:type="dxa"/>
            <w:vAlign w:val="center"/>
          </w:tcPr>
          <w:p w14:paraId="48A1FAA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其他</w:t>
            </w:r>
          </w:p>
        </w:tc>
      </w:tr>
      <w:tr w14:paraId="4E0F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527" w:type="dxa"/>
            <w:vMerge w:val="continue"/>
            <w:vAlign w:val="center"/>
          </w:tcPr>
          <w:p w14:paraId="2B587BE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p>
        </w:tc>
        <w:tc>
          <w:tcPr>
            <w:tcW w:w="1970" w:type="dxa"/>
            <w:vMerge w:val="continue"/>
            <w:vAlign w:val="center"/>
          </w:tcPr>
          <w:p w14:paraId="4B2062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kern w:val="2"/>
                <w:sz w:val="24"/>
                <w:szCs w:val="24"/>
                <w:highlight w:val="none"/>
                <w:vertAlign w:val="baseline"/>
                <w:lang w:val="en-US" w:eastAsia="zh-CN" w:bidi="ar-SA"/>
              </w:rPr>
            </w:pPr>
          </w:p>
        </w:tc>
        <w:tc>
          <w:tcPr>
            <w:tcW w:w="809" w:type="dxa"/>
            <w:vAlign w:val="center"/>
          </w:tcPr>
          <w:p w14:paraId="5D06FAE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设备购买、黄贮</w:t>
            </w:r>
          </w:p>
          <w:p w14:paraId="7DBC254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p>
        </w:tc>
        <w:tc>
          <w:tcPr>
            <w:tcW w:w="1062" w:type="dxa"/>
            <w:vAlign w:val="center"/>
          </w:tcPr>
          <w:p w14:paraId="0CDCE3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胡尔勒镇浩斯台嘎查贮运综合服务中心</w:t>
            </w:r>
          </w:p>
        </w:tc>
        <w:tc>
          <w:tcPr>
            <w:tcW w:w="971" w:type="dxa"/>
            <w:vAlign w:val="center"/>
          </w:tcPr>
          <w:p w14:paraId="1C8171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胡尔勒镇奇云牛牧业发展有限公司</w:t>
            </w:r>
          </w:p>
        </w:tc>
        <w:tc>
          <w:tcPr>
            <w:tcW w:w="1242" w:type="dxa"/>
            <w:vAlign w:val="center"/>
          </w:tcPr>
          <w:p w14:paraId="4A716E9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图牧吉镇乌雅嘎查牧草（种子选育）贮运配送中心</w:t>
            </w:r>
          </w:p>
        </w:tc>
        <w:tc>
          <w:tcPr>
            <w:tcW w:w="1098" w:type="dxa"/>
            <w:vAlign w:val="center"/>
          </w:tcPr>
          <w:p w14:paraId="2E6D09D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扎赉特旗盛荣农牧专业合作社</w:t>
            </w:r>
          </w:p>
        </w:tc>
        <w:tc>
          <w:tcPr>
            <w:tcW w:w="1083" w:type="dxa"/>
            <w:vAlign w:val="center"/>
          </w:tcPr>
          <w:p w14:paraId="4DEFC28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p>
          <w:p w14:paraId="283FCD3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扎赉特旗大岭牧草加工储运中心</w:t>
            </w:r>
          </w:p>
        </w:tc>
        <w:tc>
          <w:tcPr>
            <w:tcW w:w="989" w:type="dxa"/>
            <w:vAlign w:val="center"/>
          </w:tcPr>
          <w:p w14:paraId="55788B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沤肥点</w:t>
            </w:r>
          </w:p>
          <w:p w14:paraId="22F0C8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kern w:val="2"/>
                <w:sz w:val="24"/>
                <w:szCs w:val="24"/>
                <w:highlight w:val="none"/>
                <w:vertAlign w:val="baseline"/>
                <w:lang w:val="en-US" w:eastAsia="zh-CN" w:bidi="ar-SA"/>
              </w:rPr>
            </w:pPr>
          </w:p>
        </w:tc>
        <w:tc>
          <w:tcPr>
            <w:tcW w:w="1206" w:type="dxa"/>
            <w:vAlign w:val="center"/>
          </w:tcPr>
          <w:p w14:paraId="5C2DFE5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扎赉特旗好力保农业专业合作社</w:t>
            </w:r>
          </w:p>
        </w:tc>
        <w:tc>
          <w:tcPr>
            <w:tcW w:w="1026" w:type="dxa"/>
            <w:vAlign w:val="center"/>
          </w:tcPr>
          <w:p w14:paraId="51A7A71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秸秆成型燃料加工厂</w:t>
            </w:r>
          </w:p>
        </w:tc>
        <w:tc>
          <w:tcPr>
            <w:tcW w:w="1458" w:type="dxa"/>
            <w:vAlign w:val="center"/>
          </w:tcPr>
          <w:p w14:paraId="31BB465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扎赉特旗永林生物质热电有限公司</w:t>
            </w:r>
          </w:p>
        </w:tc>
        <w:tc>
          <w:tcPr>
            <w:tcW w:w="1410" w:type="dxa"/>
            <w:vAlign w:val="center"/>
          </w:tcPr>
          <w:p w14:paraId="7647BC8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扎赉特旗瑞秋农牧业专业合作社</w:t>
            </w:r>
          </w:p>
        </w:tc>
        <w:tc>
          <w:tcPr>
            <w:tcW w:w="1023" w:type="dxa"/>
            <w:vAlign w:val="center"/>
          </w:tcPr>
          <w:p w14:paraId="3545CF7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耕地质量监测点建设</w:t>
            </w:r>
          </w:p>
        </w:tc>
      </w:tr>
      <w:tr w14:paraId="735F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797A199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970" w:type="dxa"/>
            <w:vAlign w:val="center"/>
          </w:tcPr>
          <w:p w14:paraId="3B5DAE3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扎赉特旗</w:t>
            </w:r>
          </w:p>
        </w:tc>
        <w:tc>
          <w:tcPr>
            <w:tcW w:w="809" w:type="dxa"/>
            <w:vAlign w:val="center"/>
          </w:tcPr>
          <w:p w14:paraId="121A9E7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420</w:t>
            </w:r>
          </w:p>
        </w:tc>
        <w:tc>
          <w:tcPr>
            <w:tcW w:w="1062" w:type="dxa"/>
            <w:vAlign w:val="center"/>
          </w:tcPr>
          <w:p w14:paraId="320B609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30</w:t>
            </w:r>
          </w:p>
        </w:tc>
        <w:tc>
          <w:tcPr>
            <w:tcW w:w="971" w:type="dxa"/>
            <w:vAlign w:val="center"/>
          </w:tcPr>
          <w:p w14:paraId="10066E5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30</w:t>
            </w:r>
          </w:p>
        </w:tc>
        <w:tc>
          <w:tcPr>
            <w:tcW w:w="1242" w:type="dxa"/>
            <w:vAlign w:val="center"/>
          </w:tcPr>
          <w:p w14:paraId="0F8FEAA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30</w:t>
            </w:r>
          </w:p>
        </w:tc>
        <w:tc>
          <w:tcPr>
            <w:tcW w:w="1098" w:type="dxa"/>
            <w:vAlign w:val="center"/>
          </w:tcPr>
          <w:p w14:paraId="7FB53F2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30</w:t>
            </w:r>
          </w:p>
        </w:tc>
        <w:tc>
          <w:tcPr>
            <w:tcW w:w="1083" w:type="dxa"/>
            <w:vAlign w:val="center"/>
          </w:tcPr>
          <w:p w14:paraId="0887F2C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30</w:t>
            </w:r>
          </w:p>
        </w:tc>
        <w:tc>
          <w:tcPr>
            <w:tcW w:w="989" w:type="dxa"/>
            <w:vAlign w:val="center"/>
          </w:tcPr>
          <w:p w14:paraId="6DCA467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280</w:t>
            </w:r>
          </w:p>
        </w:tc>
        <w:tc>
          <w:tcPr>
            <w:tcW w:w="1206" w:type="dxa"/>
            <w:vAlign w:val="center"/>
          </w:tcPr>
          <w:p w14:paraId="3F60A0A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16</w:t>
            </w:r>
          </w:p>
        </w:tc>
        <w:tc>
          <w:tcPr>
            <w:tcW w:w="1026" w:type="dxa"/>
            <w:vAlign w:val="center"/>
          </w:tcPr>
          <w:p w14:paraId="67A0E41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50</w:t>
            </w:r>
          </w:p>
        </w:tc>
        <w:tc>
          <w:tcPr>
            <w:tcW w:w="1458" w:type="dxa"/>
            <w:vAlign w:val="center"/>
          </w:tcPr>
          <w:p w14:paraId="4A5CBE2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30</w:t>
            </w:r>
          </w:p>
        </w:tc>
        <w:tc>
          <w:tcPr>
            <w:tcW w:w="1410" w:type="dxa"/>
            <w:vAlign w:val="center"/>
          </w:tcPr>
          <w:p w14:paraId="09B19DE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20</w:t>
            </w:r>
          </w:p>
        </w:tc>
        <w:tc>
          <w:tcPr>
            <w:tcW w:w="1023" w:type="dxa"/>
            <w:vAlign w:val="center"/>
          </w:tcPr>
          <w:p w14:paraId="4C7B88B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15</w:t>
            </w:r>
          </w:p>
        </w:tc>
      </w:tr>
      <w:tr w14:paraId="72D5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41F2FEC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70" w:type="dxa"/>
            <w:vAlign w:val="center"/>
          </w:tcPr>
          <w:p w14:paraId="27FD7B4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音德尔镇</w:t>
            </w:r>
          </w:p>
        </w:tc>
        <w:tc>
          <w:tcPr>
            <w:tcW w:w="809" w:type="dxa"/>
            <w:vAlign w:val="center"/>
          </w:tcPr>
          <w:p w14:paraId="7D588AF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1E28761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6A520EC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6A3BB7D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1AD66E6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3C15CF8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989" w:type="dxa"/>
            <w:vAlign w:val="center"/>
          </w:tcPr>
          <w:p w14:paraId="5207A6C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7A46EFF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31B4C7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w:t>
            </w:r>
          </w:p>
        </w:tc>
        <w:tc>
          <w:tcPr>
            <w:tcW w:w="1458" w:type="dxa"/>
            <w:vAlign w:val="center"/>
          </w:tcPr>
          <w:p w14:paraId="7CD1991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410" w:type="dxa"/>
            <w:vAlign w:val="center"/>
          </w:tcPr>
          <w:p w14:paraId="5E8CF38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3" w:type="dxa"/>
            <w:vAlign w:val="center"/>
          </w:tcPr>
          <w:p w14:paraId="5CA4534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r>
      <w:tr w14:paraId="4440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66CF3CF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970" w:type="dxa"/>
            <w:vAlign w:val="center"/>
          </w:tcPr>
          <w:p w14:paraId="174ED02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巴彦高勒镇</w:t>
            </w:r>
          </w:p>
        </w:tc>
        <w:tc>
          <w:tcPr>
            <w:tcW w:w="809" w:type="dxa"/>
            <w:vAlign w:val="center"/>
          </w:tcPr>
          <w:p w14:paraId="7532D03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3C88277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6FBFE6A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04764BE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3FE715E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83" w:type="dxa"/>
            <w:vAlign w:val="center"/>
          </w:tcPr>
          <w:p w14:paraId="6E3C610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1D5C4A3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5101BFA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7A854D6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w:t>
            </w:r>
          </w:p>
        </w:tc>
        <w:tc>
          <w:tcPr>
            <w:tcW w:w="1458" w:type="dxa"/>
            <w:vAlign w:val="center"/>
          </w:tcPr>
          <w:p w14:paraId="26BB6F1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410" w:type="dxa"/>
            <w:vAlign w:val="center"/>
          </w:tcPr>
          <w:p w14:paraId="23C7466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3" w:type="dxa"/>
            <w:vAlign w:val="center"/>
          </w:tcPr>
          <w:p w14:paraId="3854B81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r>
      <w:tr w14:paraId="0E4B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017B958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970" w:type="dxa"/>
            <w:vAlign w:val="center"/>
          </w:tcPr>
          <w:p w14:paraId="74126B1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好力保镇</w:t>
            </w:r>
          </w:p>
        </w:tc>
        <w:tc>
          <w:tcPr>
            <w:tcW w:w="809" w:type="dxa"/>
            <w:vAlign w:val="center"/>
          </w:tcPr>
          <w:p w14:paraId="013A65E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3BD0DA7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6CA9F0E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5476E33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1DC471B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7C8262D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5D1BB8E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61E0F5D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16</w:t>
            </w:r>
          </w:p>
        </w:tc>
        <w:tc>
          <w:tcPr>
            <w:tcW w:w="1026" w:type="dxa"/>
            <w:vAlign w:val="center"/>
          </w:tcPr>
          <w:p w14:paraId="4E20E2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30</w:t>
            </w:r>
          </w:p>
        </w:tc>
        <w:tc>
          <w:tcPr>
            <w:tcW w:w="1458" w:type="dxa"/>
            <w:vAlign w:val="center"/>
          </w:tcPr>
          <w:p w14:paraId="1FB4F9E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410" w:type="dxa"/>
            <w:vAlign w:val="center"/>
          </w:tcPr>
          <w:p w14:paraId="34BEBA6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3" w:type="dxa"/>
            <w:vAlign w:val="center"/>
          </w:tcPr>
          <w:p w14:paraId="312A30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r>
      <w:tr w14:paraId="4AAD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26A47B8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970" w:type="dxa"/>
            <w:vAlign w:val="center"/>
          </w:tcPr>
          <w:p w14:paraId="231B6A0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努文木仁乡</w:t>
            </w:r>
          </w:p>
        </w:tc>
        <w:tc>
          <w:tcPr>
            <w:tcW w:w="809" w:type="dxa"/>
            <w:vAlign w:val="center"/>
          </w:tcPr>
          <w:p w14:paraId="25160B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3DE3B36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3032A5A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14D4989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7CE0862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18041ED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7BF4035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3B9E3D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6" w:type="dxa"/>
            <w:vAlign w:val="center"/>
          </w:tcPr>
          <w:p w14:paraId="2C153EE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7A2EBFB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5C56340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5EBD087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21D6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1F121B3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970" w:type="dxa"/>
            <w:vAlign w:val="center"/>
          </w:tcPr>
          <w:p w14:paraId="3E173BF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新林镇</w:t>
            </w:r>
          </w:p>
        </w:tc>
        <w:tc>
          <w:tcPr>
            <w:tcW w:w="809" w:type="dxa"/>
            <w:vAlign w:val="center"/>
          </w:tcPr>
          <w:p w14:paraId="15DD1E6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593EB37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52AB1B2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7A9B693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3CA7DF6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1F6DCD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61E73E7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232D578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2084489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115D632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2FA6313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5D3B698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2DCD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6418D17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1970" w:type="dxa"/>
            <w:vAlign w:val="center"/>
          </w:tcPr>
          <w:p w14:paraId="7500813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宝力根花苏木</w:t>
            </w:r>
          </w:p>
        </w:tc>
        <w:tc>
          <w:tcPr>
            <w:tcW w:w="809" w:type="dxa"/>
            <w:vAlign w:val="center"/>
          </w:tcPr>
          <w:p w14:paraId="443133D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04020A9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11559F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371BB6A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5827B05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0771829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1A6AA7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5BAFE36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0087D67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62005CC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3AD40AC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3D9729B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54A1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2C862FE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1970" w:type="dxa"/>
            <w:vAlign w:val="center"/>
          </w:tcPr>
          <w:p w14:paraId="40A89FE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胡尔勒镇</w:t>
            </w:r>
          </w:p>
        </w:tc>
        <w:tc>
          <w:tcPr>
            <w:tcW w:w="809" w:type="dxa"/>
            <w:vAlign w:val="center"/>
          </w:tcPr>
          <w:p w14:paraId="0B9F4B9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417109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971" w:type="dxa"/>
            <w:vAlign w:val="center"/>
          </w:tcPr>
          <w:p w14:paraId="113E970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242" w:type="dxa"/>
            <w:vAlign w:val="center"/>
          </w:tcPr>
          <w:p w14:paraId="32ED841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4F58E52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2067059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62F546C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5365D11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3CA53D6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0CCB93B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3658381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454295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68F0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7" w:type="dxa"/>
            <w:vAlign w:val="center"/>
          </w:tcPr>
          <w:p w14:paraId="2560116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1970" w:type="dxa"/>
            <w:vAlign w:val="center"/>
          </w:tcPr>
          <w:p w14:paraId="366399B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图牧吉镇</w:t>
            </w:r>
          </w:p>
        </w:tc>
        <w:tc>
          <w:tcPr>
            <w:tcW w:w="809" w:type="dxa"/>
            <w:vAlign w:val="center"/>
          </w:tcPr>
          <w:p w14:paraId="058314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62647A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33FA523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642209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98" w:type="dxa"/>
            <w:vAlign w:val="center"/>
          </w:tcPr>
          <w:p w14:paraId="51C461E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41E5479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5064FD2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630F0E0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78596F2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60E6EDE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2E60B78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26C11AF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1DAE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0DCF2E2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1970" w:type="dxa"/>
            <w:vAlign w:val="center"/>
          </w:tcPr>
          <w:p w14:paraId="478A143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阿尔本格勒镇</w:t>
            </w:r>
          </w:p>
        </w:tc>
        <w:tc>
          <w:tcPr>
            <w:tcW w:w="809" w:type="dxa"/>
            <w:vAlign w:val="center"/>
          </w:tcPr>
          <w:p w14:paraId="6910250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072BB31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67B5FD4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4C26EA8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0FB048B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6A831C7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57DFEDD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098C3BF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102641A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36730D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74052D9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20</w:t>
            </w:r>
          </w:p>
        </w:tc>
        <w:tc>
          <w:tcPr>
            <w:tcW w:w="1023" w:type="dxa"/>
            <w:vAlign w:val="center"/>
          </w:tcPr>
          <w:p w14:paraId="3F10844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6C86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6A699BD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1970" w:type="dxa"/>
            <w:vAlign w:val="center"/>
          </w:tcPr>
          <w:p w14:paraId="36AC1A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巴达尔胡镇</w:t>
            </w:r>
          </w:p>
        </w:tc>
        <w:tc>
          <w:tcPr>
            <w:tcW w:w="809" w:type="dxa"/>
            <w:vAlign w:val="center"/>
          </w:tcPr>
          <w:p w14:paraId="6FF0AFF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5A27AEA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0CA6F38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2680E29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52041A9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34D763B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0D22CF2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5DA4BC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5C8C7C2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4216F59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69F4AAC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3278F54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482A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27" w:type="dxa"/>
            <w:vAlign w:val="center"/>
          </w:tcPr>
          <w:p w14:paraId="3BFD8D0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1970" w:type="dxa"/>
            <w:vAlign w:val="center"/>
          </w:tcPr>
          <w:p w14:paraId="71E7F4E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阿拉达尔吐苏木</w:t>
            </w:r>
          </w:p>
        </w:tc>
        <w:tc>
          <w:tcPr>
            <w:tcW w:w="809" w:type="dxa"/>
            <w:vAlign w:val="center"/>
          </w:tcPr>
          <w:p w14:paraId="0DA3115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55A0718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29E7B51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0251637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05F7DB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1B78D65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200430A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1D5C887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47E48B3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3EAFE92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06BFFC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3317AAF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07F4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68DAEEC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1970" w:type="dxa"/>
            <w:vAlign w:val="center"/>
          </w:tcPr>
          <w:p w14:paraId="1F1CC8F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种畜繁育中心</w:t>
            </w:r>
          </w:p>
        </w:tc>
        <w:tc>
          <w:tcPr>
            <w:tcW w:w="809" w:type="dxa"/>
            <w:vAlign w:val="center"/>
          </w:tcPr>
          <w:p w14:paraId="7FF88BE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0C78471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2A2FC82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6A11205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71B8E00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3945CF2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4730B1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7EDF67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6D7BB13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4FA51AB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3DFC9DF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456CE0C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1FE0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7" w:type="dxa"/>
            <w:vAlign w:val="center"/>
          </w:tcPr>
          <w:p w14:paraId="6C67543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1970" w:type="dxa"/>
            <w:vAlign w:val="center"/>
          </w:tcPr>
          <w:p w14:paraId="06E1462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巴彦扎拉嘎乡</w:t>
            </w:r>
          </w:p>
        </w:tc>
        <w:tc>
          <w:tcPr>
            <w:tcW w:w="809" w:type="dxa"/>
            <w:vAlign w:val="center"/>
          </w:tcPr>
          <w:p w14:paraId="68B422F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5294EE5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5BBE3DA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4354D5A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3DCF6BB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00EA4AB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22559B3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76E5C7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63E48F2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45F323A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38BB307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760CE6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3F06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27" w:type="dxa"/>
            <w:vAlign w:val="center"/>
          </w:tcPr>
          <w:p w14:paraId="5A2F9C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1970" w:type="dxa"/>
            <w:vAlign w:val="center"/>
          </w:tcPr>
          <w:p w14:paraId="1644411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巴彦乌兰苏木</w:t>
            </w:r>
          </w:p>
        </w:tc>
        <w:tc>
          <w:tcPr>
            <w:tcW w:w="809" w:type="dxa"/>
            <w:vAlign w:val="center"/>
          </w:tcPr>
          <w:p w14:paraId="0A0C50F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062" w:type="dxa"/>
            <w:vAlign w:val="center"/>
          </w:tcPr>
          <w:p w14:paraId="018A90E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71" w:type="dxa"/>
            <w:vAlign w:val="center"/>
          </w:tcPr>
          <w:p w14:paraId="2AFFECA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242" w:type="dxa"/>
            <w:vAlign w:val="center"/>
          </w:tcPr>
          <w:p w14:paraId="0AA4B78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98" w:type="dxa"/>
            <w:vAlign w:val="center"/>
          </w:tcPr>
          <w:p w14:paraId="7BE67F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83" w:type="dxa"/>
            <w:vAlign w:val="center"/>
          </w:tcPr>
          <w:p w14:paraId="7F63562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989" w:type="dxa"/>
            <w:vAlign w:val="center"/>
          </w:tcPr>
          <w:p w14:paraId="55161ED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206" w:type="dxa"/>
            <w:vAlign w:val="center"/>
          </w:tcPr>
          <w:p w14:paraId="3738BF7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sz w:val="24"/>
                <w:szCs w:val="24"/>
                <w:highlight w:val="none"/>
                <w:vertAlign w:val="baseline"/>
                <w:lang w:val="en-US" w:eastAsia="zh-CN"/>
              </w:rPr>
            </w:pPr>
          </w:p>
        </w:tc>
        <w:tc>
          <w:tcPr>
            <w:tcW w:w="1026" w:type="dxa"/>
            <w:vAlign w:val="center"/>
          </w:tcPr>
          <w:p w14:paraId="1F97A86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58" w:type="dxa"/>
            <w:vAlign w:val="center"/>
          </w:tcPr>
          <w:p w14:paraId="00973D9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410" w:type="dxa"/>
            <w:vAlign w:val="center"/>
          </w:tcPr>
          <w:p w14:paraId="7C0DFA6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23" w:type="dxa"/>
            <w:vAlign w:val="center"/>
          </w:tcPr>
          <w:p w14:paraId="7561FFB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auto"/>
                <w:kern w:val="2"/>
                <w:sz w:val="24"/>
                <w:szCs w:val="24"/>
                <w:highlight w:val="none"/>
                <w:vertAlign w:val="baseline"/>
                <w:lang w:val="en-US" w:eastAsia="zh-CN" w:bidi="ar-SA"/>
              </w:rPr>
            </w:pPr>
          </w:p>
        </w:tc>
      </w:tr>
    </w:tbl>
    <w:p w14:paraId="443B63A2">
      <w:pPr>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备注：1.饲料化中购买设备主体，每个主体补贴额度不得超过设备购买价格的30%；</w:t>
      </w:r>
    </w:p>
    <w:p w14:paraId="5BB24801">
      <w:pPr>
        <w:pStyle w:val="8"/>
        <w:keepNext w:val="0"/>
        <w:keepLines w:val="0"/>
        <w:pageBreakBefore w:val="0"/>
        <w:widowControl w:val="0"/>
        <w:kinsoku/>
        <w:wordWrap/>
        <w:overflowPunct/>
        <w:topLinePunct w:val="0"/>
        <w:autoSpaceDE/>
        <w:autoSpaceDN/>
        <w:bidi w:val="0"/>
        <w:adjustRightInd/>
        <w:snapToGrid/>
        <w:spacing w:after="0" w:line="340" w:lineRule="exact"/>
        <w:ind w:left="0" w:leftChars="0" w:firstLine="843" w:firstLineChars="300"/>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w:t>
      </w:r>
      <w:r>
        <w:rPr>
          <w:rFonts w:hint="eastAsia" w:ascii="仿宋" w:hAnsi="仿宋" w:eastAsia="仿宋" w:cs="仿宋"/>
          <w:b/>
          <w:bCs/>
          <w:color w:val="auto"/>
          <w:sz w:val="28"/>
          <w:szCs w:val="28"/>
          <w:highlight w:val="none"/>
          <w:lang w:val="en-US" w:eastAsia="zh-CN"/>
        </w:rPr>
        <w:t>饲料化中贮存黄贮主体，储存最低标准为不得低于50吨或70立方米，每立方米按0.7吨计算，吨位四舍五入全部取整；</w:t>
      </w:r>
    </w:p>
    <w:p w14:paraId="173EB601">
      <w:pPr>
        <w:pStyle w:val="8"/>
        <w:keepNext w:val="0"/>
        <w:keepLines w:val="0"/>
        <w:pageBreakBefore w:val="0"/>
        <w:widowControl w:val="0"/>
        <w:kinsoku/>
        <w:wordWrap/>
        <w:overflowPunct/>
        <w:topLinePunct w:val="0"/>
        <w:autoSpaceDE/>
        <w:autoSpaceDN/>
        <w:bidi w:val="0"/>
        <w:adjustRightInd/>
        <w:snapToGrid/>
        <w:spacing w:after="0" w:line="340" w:lineRule="exact"/>
        <w:ind w:left="0" w:leftChars="0" w:firstLine="843" w:firstLineChars="3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2.肥料化中每个沤肥点补贴额度不得超过5万元；</w:t>
      </w:r>
    </w:p>
    <w:p w14:paraId="7EF2CA3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843" w:firstLineChars="300"/>
        <w:jc w:val="both"/>
        <w:textAlignment w:val="auto"/>
        <w:rPr>
          <w:rFonts w:hint="eastAsia" w:ascii="仿宋" w:hAnsi="仿宋" w:eastAsia="仿宋" w:cs="仿宋"/>
          <w:b/>
          <w:bCs/>
          <w:color w:val="auto"/>
          <w:kern w:val="2"/>
          <w:sz w:val="28"/>
          <w:szCs w:val="28"/>
          <w:highlight w:val="none"/>
          <w:lang w:val="en-US" w:eastAsia="zh-CN" w:bidi="ar-SA"/>
        </w:rPr>
      </w:pPr>
      <w:r>
        <w:rPr>
          <w:rFonts w:hint="default" w:ascii="仿宋" w:hAnsi="仿宋" w:eastAsia="仿宋" w:cs="仿宋"/>
          <w:b/>
          <w:bCs/>
          <w:color w:val="auto"/>
          <w:kern w:val="2"/>
          <w:sz w:val="28"/>
          <w:szCs w:val="28"/>
          <w:highlight w:val="none"/>
          <w:lang w:val="en-US" w:eastAsia="zh-CN" w:bidi="ar-SA"/>
        </w:rPr>
        <w:t>3.</w:t>
      </w:r>
      <w:r>
        <w:rPr>
          <w:rFonts w:hint="eastAsia" w:ascii="仿宋" w:hAnsi="仿宋" w:eastAsia="仿宋" w:cs="仿宋"/>
          <w:b/>
          <w:bCs/>
          <w:color w:val="auto"/>
          <w:kern w:val="2"/>
          <w:sz w:val="28"/>
          <w:szCs w:val="28"/>
          <w:highlight w:val="none"/>
          <w:lang w:val="en-US" w:eastAsia="zh-CN" w:bidi="ar-SA"/>
        </w:rPr>
        <w:t>燃料化中每个秸秆成型燃料加工厂补贴额度不得超过10万元。</w:t>
      </w:r>
    </w:p>
    <w:p w14:paraId="6F372424">
      <w:pPr>
        <w:keepNext w:val="0"/>
        <w:keepLines w:val="0"/>
        <w:pageBreakBefore w:val="0"/>
        <w:widowControl w:val="0"/>
        <w:kinsoku/>
        <w:wordWrap/>
        <w:overflowPunct/>
        <w:topLinePunct w:val="0"/>
        <w:autoSpaceDE/>
        <w:autoSpaceDN/>
        <w:bidi w:val="0"/>
        <w:adjustRightInd/>
        <w:snapToGrid/>
        <w:spacing w:line="400" w:lineRule="exact"/>
        <w:ind w:left="0" w:leftChars="0" w:firstLine="843" w:firstLineChars="300"/>
        <w:jc w:val="both"/>
        <w:textAlignment w:val="auto"/>
        <w:rPr>
          <w:rFonts w:hint="default" w:ascii="仿宋" w:hAnsi="仿宋" w:eastAsia="仿宋" w:cs="仿宋"/>
          <w:b/>
          <w:bCs/>
          <w:color w:val="auto"/>
          <w:kern w:val="2"/>
          <w:sz w:val="28"/>
          <w:szCs w:val="28"/>
          <w:highlight w:val="none"/>
          <w:lang w:val="en-US" w:eastAsia="zh-CN" w:bidi="ar-SA"/>
        </w:rPr>
        <w:sectPr>
          <w:pgSz w:w="16838" w:h="11906" w:orient="landscape"/>
          <w:pgMar w:top="1588" w:right="2098" w:bottom="1474" w:left="1985" w:header="851" w:footer="992" w:gutter="0"/>
          <w:pgNumType w:fmt="decimal"/>
          <w:cols w:space="720" w:num="1"/>
          <w:docGrid w:type="lines" w:linePitch="312" w:charSpace="0"/>
        </w:sectPr>
      </w:pPr>
    </w:p>
    <w:p w14:paraId="09D90A90">
      <w:pPr>
        <w:keepNext w:val="0"/>
        <w:keepLines w:val="0"/>
        <w:pageBreakBefore w:val="0"/>
        <w:kinsoku/>
        <w:wordWrap/>
        <w:overflowPunct/>
        <w:topLinePunct w:val="0"/>
        <w:autoSpaceDE/>
        <w:autoSpaceDN/>
        <w:bidi w:val="0"/>
        <w:ind w:left="0" w:leftChars="0"/>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rPr>
        <w:t>附件</w:t>
      </w:r>
      <w:r>
        <w:rPr>
          <w:rFonts w:hint="eastAsia" w:ascii="黑体" w:hAnsi="黑体" w:eastAsia="黑体" w:cs="黑体"/>
          <w:b w:val="0"/>
          <w:bCs/>
          <w:color w:val="auto"/>
          <w:kern w:val="0"/>
          <w:sz w:val="32"/>
          <w:szCs w:val="32"/>
          <w:highlight w:val="none"/>
          <w:lang w:val="en-US" w:eastAsia="zh-CN"/>
        </w:rPr>
        <w:t>2</w:t>
      </w:r>
    </w:p>
    <w:p w14:paraId="5DDC57CB">
      <w:pPr>
        <w:keepNext w:val="0"/>
        <w:keepLines w:val="0"/>
        <w:pageBreakBefore w:val="0"/>
        <w:kinsoku/>
        <w:wordWrap/>
        <w:overflowPunct/>
        <w:topLinePunct w:val="0"/>
        <w:autoSpaceDE/>
        <w:autoSpaceDN/>
        <w:bidi w:val="0"/>
        <w:adjustRightInd/>
        <w:snapToGrid/>
        <w:spacing w:beforeAutospacing="0" w:afterAutospacing="0" w:line="600" w:lineRule="exact"/>
        <w:ind w:left="0" w:leftChars="0"/>
        <w:jc w:val="left"/>
        <w:textAlignment w:val="auto"/>
        <w:rPr>
          <w:rFonts w:hint="default" w:ascii="Times New Roman" w:hAnsi="Times New Roman" w:eastAsia="仿宋_GB2312" w:cs="Times New Roman"/>
          <w:b/>
          <w:color w:val="auto"/>
          <w:kern w:val="0"/>
          <w:sz w:val="36"/>
          <w:szCs w:val="36"/>
          <w:highlight w:val="none"/>
        </w:rPr>
      </w:pPr>
    </w:p>
    <w:p w14:paraId="5A47197F">
      <w:pPr>
        <w:keepNext w:val="0"/>
        <w:keepLines w:val="0"/>
        <w:pageBreakBefore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扎赉特旗2024年秸秆综合利用项目领导小组</w:t>
      </w:r>
    </w:p>
    <w:p w14:paraId="58DE8A19">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p>
    <w:p w14:paraId="367FE9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 w:hAnsi="仿宋" w:eastAsia="仿宋" w:cs="仿宋"/>
          <w:b w:val="0"/>
          <w:bCs/>
          <w:color w:val="auto"/>
          <w:sz w:val="32"/>
          <w:szCs w:val="32"/>
          <w:highlight w:val="none"/>
        </w:rPr>
      </w:pPr>
      <w:r>
        <w:rPr>
          <w:rFonts w:hint="eastAsia" w:ascii="黑体" w:hAnsi="黑体" w:eastAsia="黑体" w:cs="黑体"/>
          <w:color w:val="auto"/>
          <w:sz w:val="32"/>
          <w:szCs w:val="32"/>
          <w:highlight w:val="none"/>
        </w:rPr>
        <w:t>组  长：</w:t>
      </w:r>
      <w:r>
        <w:rPr>
          <w:rFonts w:hint="eastAsia" w:ascii="仿宋" w:hAnsi="仿宋" w:eastAsia="仿宋" w:cs="仿宋"/>
          <w:color w:val="auto"/>
          <w:kern w:val="2"/>
          <w:sz w:val="32"/>
          <w:szCs w:val="32"/>
          <w:highlight w:val="none"/>
          <w:lang w:val="en-US" w:eastAsia="zh-CN" w:bidi="ar"/>
        </w:rPr>
        <w:t>陈  健</w:t>
      </w:r>
      <w:r>
        <w:rPr>
          <w:rFonts w:hint="eastAsia" w:ascii="仿宋" w:hAnsi="仿宋" w:eastAsia="仿宋" w:cs="仿宋"/>
          <w:b w:val="0"/>
          <w:bCs/>
          <w:color w:val="auto"/>
          <w:sz w:val="32"/>
          <w:szCs w:val="32"/>
          <w:highlight w:val="none"/>
        </w:rPr>
        <w:t xml:space="preserve">  图牧吉国家级自然保护区管理局党组书</w:t>
      </w:r>
    </w:p>
    <w:p w14:paraId="379545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3200" w:firstLineChars="1000"/>
        <w:jc w:val="both"/>
        <w:textAlignment w:val="auto"/>
        <w:rPr>
          <w:rFonts w:hint="eastAsia" w:ascii="仿宋" w:hAnsi="仿宋" w:eastAsia="仿宋" w:cs="仿宋"/>
          <w:b w:val="0"/>
          <w:bCs/>
          <w:color w:val="auto"/>
          <w:spacing w:val="-6"/>
          <w:sz w:val="32"/>
          <w:szCs w:val="32"/>
          <w:highlight w:val="none"/>
          <w:lang w:val="en-US" w:eastAsia="zh-CN"/>
        </w:rPr>
      </w:pPr>
      <w:r>
        <w:rPr>
          <w:rFonts w:hint="eastAsia" w:ascii="仿宋" w:hAnsi="仿宋" w:eastAsia="仿宋" w:cs="仿宋"/>
          <w:b w:val="0"/>
          <w:bCs/>
          <w:color w:val="auto"/>
          <w:sz w:val="32"/>
          <w:szCs w:val="32"/>
          <w:highlight w:val="none"/>
        </w:rPr>
        <w:t>记、局长，旗农牧和科技局局长</w:t>
      </w:r>
    </w:p>
    <w:p w14:paraId="4708AE5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b w:val="0"/>
          <w:bCs/>
          <w:color w:val="auto"/>
          <w:spacing w:val="-6"/>
          <w:sz w:val="32"/>
          <w:szCs w:val="32"/>
          <w:highlight w:val="none"/>
          <w:lang w:val="en-US" w:eastAsia="zh-CN"/>
        </w:rPr>
      </w:pPr>
      <w:r>
        <w:rPr>
          <w:rFonts w:hint="eastAsia" w:ascii="黑体" w:hAnsi="黑体" w:eastAsia="黑体" w:cs="黑体"/>
          <w:color w:val="auto"/>
          <w:sz w:val="32"/>
          <w:szCs w:val="32"/>
          <w:highlight w:val="none"/>
        </w:rPr>
        <w:t>副组长：</w:t>
      </w:r>
      <w:r>
        <w:rPr>
          <w:rFonts w:hint="eastAsia" w:ascii="仿宋" w:hAnsi="仿宋" w:eastAsia="仿宋" w:cs="仿宋"/>
          <w:color w:val="auto"/>
          <w:sz w:val="32"/>
          <w:szCs w:val="32"/>
          <w:highlight w:val="none"/>
          <w:lang w:val="en-US" w:eastAsia="zh-CN"/>
        </w:rPr>
        <w:t>谷泽国  旗农牧和科技局四级调研员</w:t>
      </w:r>
    </w:p>
    <w:p w14:paraId="34AFA3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 w:hAnsi="仿宋" w:eastAsia="仿宋" w:cs="仿宋"/>
          <w:color w:val="auto"/>
          <w:sz w:val="32"/>
          <w:szCs w:val="32"/>
          <w:highlight w:val="none"/>
          <w:lang w:val="en-US"/>
        </w:rPr>
      </w:pPr>
      <w:r>
        <w:rPr>
          <w:rFonts w:hint="eastAsia" w:ascii="黑体" w:hAnsi="黑体" w:eastAsia="黑体" w:cs="黑体"/>
          <w:color w:val="auto"/>
          <w:sz w:val="32"/>
          <w:szCs w:val="32"/>
          <w:highlight w:val="none"/>
        </w:rPr>
        <w:t>成  员：</w:t>
      </w:r>
      <w:r>
        <w:rPr>
          <w:rFonts w:hint="eastAsia" w:ascii="仿宋" w:hAnsi="仿宋" w:eastAsia="仿宋" w:cs="仿宋"/>
          <w:color w:val="auto"/>
          <w:spacing w:val="0"/>
          <w:position w:val="0"/>
          <w:sz w:val="32"/>
          <w:highlight w:val="none"/>
          <w:shd w:val="clear" w:color="auto" w:fill="auto"/>
        </w:rPr>
        <w:t>郭学军</w:t>
      </w:r>
      <w:r>
        <w:rPr>
          <w:rFonts w:hint="eastAsia" w:ascii="仿宋" w:hAnsi="仿宋" w:eastAsia="仿宋" w:cs="仿宋"/>
          <w:b w:val="0"/>
          <w:bCs/>
          <w:color w:val="auto"/>
          <w:sz w:val="32"/>
          <w:szCs w:val="32"/>
          <w:highlight w:val="none"/>
        </w:rPr>
        <w:t xml:space="preserve"> </w:t>
      </w:r>
      <w:r>
        <w:rPr>
          <w:rFonts w:hint="eastAsia" w:ascii="仿宋" w:hAnsi="仿宋" w:eastAsia="仿宋" w:cs="仿宋"/>
          <w:b w:val="0"/>
          <w:bCs/>
          <w:color w:val="auto"/>
          <w:sz w:val="32"/>
          <w:szCs w:val="32"/>
          <w:highlight w:val="none"/>
          <w:lang w:val="en-US" w:eastAsia="zh-CN"/>
        </w:rPr>
        <w:t xml:space="preserve"> </w:t>
      </w:r>
      <w:r>
        <w:rPr>
          <w:rFonts w:hint="eastAsia" w:ascii="仿宋" w:hAnsi="仿宋" w:eastAsia="仿宋" w:cs="仿宋"/>
          <w:b w:val="0"/>
          <w:bCs/>
          <w:color w:val="auto"/>
          <w:sz w:val="32"/>
          <w:szCs w:val="32"/>
          <w:highlight w:val="none"/>
        </w:rPr>
        <w:t>旗财政局</w:t>
      </w:r>
      <w:r>
        <w:rPr>
          <w:rFonts w:hint="eastAsia" w:ascii="仿宋" w:hAnsi="仿宋" w:eastAsia="仿宋" w:cs="仿宋"/>
          <w:b w:val="0"/>
          <w:bCs/>
          <w:color w:val="auto"/>
          <w:sz w:val="32"/>
          <w:szCs w:val="32"/>
          <w:highlight w:val="none"/>
          <w:lang w:val="en-US" w:eastAsia="zh-CN"/>
        </w:rPr>
        <w:t>党组书记、</w:t>
      </w:r>
      <w:r>
        <w:rPr>
          <w:rFonts w:hint="eastAsia" w:ascii="仿宋" w:hAnsi="仿宋" w:eastAsia="仿宋" w:cs="仿宋"/>
          <w:b w:val="0"/>
          <w:bCs/>
          <w:color w:val="auto"/>
          <w:sz w:val="32"/>
          <w:szCs w:val="32"/>
          <w:highlight w:val="none"/>
        </w:rPr>
        <w:t>局长</w:t>
      </w:r>
    </w:p>
    <w:p w14:paraId="460272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
        </w:rPr>
        <w:t xml:space="preserve">            申敬东</w:t>
      </w:r>
      <w:r>
        <w:rPr>
          <w:rFonts w:hint="eastAsia" w:ascii="仿宋" w:hAnsi="仿宋" w:eastAsia="仿宋" w:cs="仿宋"/>
          <w:color w:val="auto"/>
          <w:spacing w:val="0"/>
          <w:position w:val="0"/>
          <w:sz w:val="32"/>
          <w:highlight w:val="none"/>
          <w:shd w:val="clear" w:color="auto" w:fill="auto"/>
          <w:lang w:val="en-US" w:eastAsia="zh-CN"/>
        </w:rPr>
        <w:t xml:space="preserve">  </w:t>
      </w:r>
      <w:r>
        <w:rPr>
          <w:rFonts w:hint="eastAsia" w:ascii="仿宋" w:hAnsi="仿宋" w:eastAsia="仿宋" w:cs="仿宋"/>
          <w:b w:val="0"/>
          <w:bCs/>
          <w:color w:val="auto"/>
          <w:sz w:val="32"/>
          <w:szCs w:val="32"/>
          <w:highlight w:val="none"/>
        </w:rPr>
        <w:t>旗</w:t>
      </w:r>
      <w:r>
        <w:rPr>
          <w:rFonts w:hint="eastAsia" w:ascii="仿宋" w:hAnsi="仿宋" w:eastAsia="仿宋" w:cs="仿宋"/>
          <w:color w:val="auto"/>
          <w:spacing w:val="0"/>
          <w:position w:val="0"/>
          <w:sz w:val="32"/>
          <w:highlight w:val="none"/>
          <w:shd w:val="clear" w:color="auto" w:fill="auto"/>
        </w:rPr>
        <w:t>审计局</w:t>
      </w:r>
      <w:r>
        <w:rPr>
          <w:rFonts w:hint="eastAsia" w:ascii="仿宋" w:hAnsi="仿宋" w:eastAsia="仿宋" w:cs="仿宋"/>
          <w:color w:val="auto"/>
          <w:spacing w:val="0"/>
          <w:position w:val="0"/>
          <w:sz w:val="32"/>
          <w:highlight w:val="none"/>
          <w:shd w:val="clear" w:color="auto" w:fill="auto"/>
          <w:lang w:val="en-US" w:eastAsia="zh-CN"/>
        </w:rPr>
        <w:t>党组书记、</w:t>
      </w:r>
      <w:r>
        <w:rPr>
          <w:rFonts w:hint="eastAsia" w:ascii="仿宋" w:hAnsi="仿宋" w:eastAsia="仿宋" w:cs="仿宋"/>
          <w:color w:val="auto"/>
          <w:spacing w:val="0"/>
          <w:position w:val="0"/>
          <w:sz w:val="32"/>
          <w:highlight w:val="none"/>
          <w:shd w:val="clear" w:color="auto" w:fill="auto"/>
        </w:rPr>
        <w:t>局长</w:t>
      </w:r>
    </w:p>
    <w:p w14:paraId="7B45524D">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肇志强  </w:t>
      </w:r>
      <w:r>
        <w:rPr>
          <w:rFonts w:hint="eastAsia" w:ascii="仿宋" w:hAnsi="仿宋" w:eastAsia="仿宋" w:cs="仿宋"/>
          <w:b w:val="0"/>
          <w:bCs/>
          <w:color w:val="auto"/>
          <w:sz w:val="32"/>
          <w:szCs w:val="32"/>
          <w:highlight w:val="none"/>
        </w:rPr>
        <w:t>旗</w:t>
      </w:r>
      <w:r>
        <w:rPr>
          <w:rFonts w:hint="eastAsia" w:ascii="仿宋" w:hAnsi="仿宋" w:eastAsia="仿宋" w:cs="仿宋"/>
          <w:color w:val="auto"/>
          <w:sz w:val="32"/>
          <w:szCs w:val="32"/>
          <w:highlight w:val="none"/>
          <w:lang w:val="en-US" w:eastAsia="zh-CN"/>
        </w:rPr>
        <w:t>水利局党组书记、局长</w:t>
      </w:r>
    </w:p>
    <w:p w14:paraId="4163F863">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吴胡格吉勒图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val="0"/>
          <w:bCs/>
          <w:color w:val="auto"/>
          <w:sz w:val="32"/>
          <w:szCs w:val="32"/>
          <w:highlight w:val="none"/>
        </w:rPr>
        <w:t>旗</w:t>
      </w:r>
      <w:r>
        <w:rPr>
          <w:rFonts w:hint="eastAsia" w:ascii="仿宋" w:hAnsi="仿宋" w:eastAsia="仿宋" w:cs="仿宋"/>
          <w:color w:val="auto"/>
          <w:sz w:val="32"/>
          <w:szCs w:val="32"/>
          <w:highlight w:val="none"/>
        </w:rPr>
        <w:t>林业和草原局党组书记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局长</w:t>
      </w:r>
    </w:p>
    <w:p w14:paraId="625E5D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color w:val="auto"/>
          <w:highlight w:val="none"/>
        </w:rPr>
      </w:pPr>
      <w:r>
        <w:rPr>
          <w:rFonts w:hint="eastAsia" w:ascii="仿宋" w:hAnsi="仿宋" w:eastAsia="仿宋" w:cs="仿宋"/>
          <w:b w:val="0"/>
          <w:bCs w:val="0"/>
          <w:color w:val="auto"/>
          <w:sz w:val="32"/>
          <w:szCs w:val="32"/>
          <w:highlight w:val="none"/>
          <w:lang w:val="en-US" w:eastAsia="zh-CN"/>
        </w:rPr>
        <w:t xml:space="preserve">        白国庆  </w:t>
      </w:r>
      <w:r>
        <w:rPr>
          <w:rFonts w:hint="eastAsia" w:ascii="仿宋" w:hAnsi="仿宋" w:eastAsia="仿宋" w:cs="仿宋"/>
          <w:b w:val="0"/>
          <w:bCs w:val="0"/>
          <w:color w:val="auto"/>
          <w:spacing w:val="-11"/>
          <w:w w:val="98"/>
          <w:sz w:val="32"/>
          <w:szCs w:val="32"/>
          <w:highlight w:val="none"/>
          <w:lang w:val="en-US" w:eastAsia="zh-CN"/>
        </w:rPr>
        <w:t>盟生态环境局扎赉特旗分局</w:t>
      </w:r>
      <w:r>
        <w:rPr>
          <w:rFonts w:hint="eastAsia" w:ascii="仿宋" w:hAnsi="仿宋" w:eastAsia="仿宋" w:cs="仿宋"/>
          <w:color w:val="auto"/>
          <w:w w:val="98"/>
          <w:sz w:val="32"/>
          <w:szCs w:val="32"/>
          <w:highlight w:val="none"/>
          <w:u w:val="none"/>
          <w:lang w:val="en-US" w:eastAsia="zh-CN"/>
        </w:rPr>
        <w:t>党组书记、局长</w:t>
      </w:r>
    </w:p>
    <w:p w14:paraId="6AD80621">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郑亚辉  音德尔镇人大主席</w:t>
      </w:r>
    </w:p>
    <w:p w14:paraId="0B6F3D23">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周洪发  巴彦高勒镇副镇长</w:t>
      </w:r>
    </w:p>
    <w:p w14:paraId="5A1A9124">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kern w:val="0"/>
          <w:sz w:val="32"/>
          <w:szCs w:val="32"/>
          <w:lang w:val="en-US" w:eastAsia="zh-CN" w:bidi="ar"/>
        </w:rPr>
        <w:t xml:space="preserve">张立志  </w:t>
      </w:r>
      <w:r>
        <w:rPr>
          <w:rFonts w:hint="eastAsia" w:ascii="仿宋" w:hAnsi="仿宋" w:eastAsia="仿宋" w:cs="仿宋"/>
          <w:b w:val="0"/>
          <w:bCs/>
          <w:color w:val="auto"/>
          <w:sz w:val="32"/>
          <w:szCs w:val="32"/>
          <w:highlight w:val="none"/>
          <w:lang w:val="en-US" w:eastAsia="zh-CN"/>
        </w:rPr>
        <w:t>新林镇农牧业技术推广服务中心主任</w:t>
      </w:r>
    </w:p>
    <w:p w14:paraId="26B5D820">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吕大鹏  胡尔勒镇副镇长</w:t>
      </w:r>
    </w:p>
    <w:p w14:paraId="4DF29AEE">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张  良  好力保镇二级主任科员</w:t>
      </w:r>
    </w:p>
    <w:p w14:paraId="028B8676">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隋长力  图牧吉镇副镇长</w:t>
      </w:r>
    </w:p>
    <w:p w14:paraId="577D4B12">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高福兴  巴达尔胡镇副镇长</w:t>
      </w:r>
    </w:p>
    <w:p w14:paraId="322C7E7A">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德  青  巴彦乌兰苏木副苏木达</w:t>
      </w:r>
    </w:p>
    <w:p w14:paraId="1EBDE4ED">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曹  简  阿尔本格勒镇副镇长</w:t>
      </w:r>
    </w:p>
    <w:p w14:paraId="591CD00B">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王伟军  努文木仁乡副乡长</w:t>
      </w:r>
    </w:p>
    <w:p w14:paraId="48D050AA">
      <w:pPr>
        <w:keepNext w:val="0"/>
        <w:keepLines w:val="0"/>
        <w:widowControl/>
        <w:suppressLineNumbers w:val="0"/>
        <w:ind w:firstLine="1920" w:firstLineChars="600"/>
        <w:jc w:val="both"/>
        <w:rPr>
          <w:rFonts w:hint="eastAsia" w:ascii="仿宋" w:hAnsi="仿宋" w:eastAsia="仿宋" w:cs="仿宋"/>
          <w:color w:val="auto"/>
          <w:spacing w:val="-20"/>
          <w:kern w:val="0"/>
          <w:sz w:val="32"/>
          <w:szCs w:val="32"/>
          <w:lang w:val="en-US" w:eastAsia="zh-CN" w:bidi="ar"/>
        </w:rPr>
      </w:pPr>
      <w:r>
        <w:rPr>
          <w:rFonts w:hint="eastAsia" w:ascii="仿宋" w:hAnsi="仿宋" w:eastAsia="仿宋" w:cs="仿宋"/>
          <w:color w:val="auto"/>
          <w:kern w:val="0"/>
          <w:sz w:val="32"/>
          <w:szCs w:val="32"/>
          <w:lang w:val="en-US" w:eastAsia="zh-CN" w:bidi="ar"/>
        </w:rPr>
        <w:t>王  伟  巴彦扎拉嘎乡党委委员、副乡长</w:t>
      </w:r>
    </w:p>
    <w:p w14:paraId="63121275">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孟照日格图  宝力根花苏木统战委员</w:t>
      </w:r>
    </w:p>
    <w:p w14:paraId="0055E8FF">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赵  勇  阿拉达尔吐苏木副苏木达</w:t>
      </w:r>
    </w:p>
    <w:p w14:paraId="548E6D8B">
      <w:pPr>
        <w:keepNext w:val="0"/>
        <w:keepLines w:val="0"/>
        <w:widowControl/>
        <w:suppressLineNumbers w:val="0"/>
        <w:ind w:firstLine="1920" w:firstLineChars="6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包  平  种畜繁育中心副主任</w:t>
      </w:r>
    </w:p>
    <w:p w14:paraId="668A13F9">
      <w:pPr>
        <w:keepNext w:val="0"/>
        <w:keepLines w:val="0"/>
        <w:widowControl/>
        <w:suppressLineNumbers w:val="0"/>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领导小组下设办公室在</w:t>
      </w:r>
      <w:r>
        <w:rPr>
          <w:rFonts w:hint="eastAsia" w:ascii="仿宋" w:hAnsi="仿宋" w:eastAsia="仿宋" w:cs="仿宋"/>
          <w:color w:val="auto"/>
          <w:sz w:val="32"/>
          <w:szCs w:val="32"/>
          <w:highlight w:val="none"/>
          <w:lang w:val="en-US" w:eastAsia="zh-CN"/>
        </w:rPr>
        <w:t>扎赉特</w:t>
      </w:r>
      <w:r>
        <w:rPr>
          <w:rFonts w:hint="eastAsia" w:ascii="仿宋" w:hAnsi="仿宋" w:eastAsia="仿宋" w:cs="仿宋"/>
          <w:color w:val="auto"/>
          <w:sz w:val="32"/>
          <w:szCs w:val="32"/>
          <w:highlight w:val="none"/>
        </w:rPr>
        <w:t>旗农牧和科技局</w:t>
      </w:r>
      <w:r>
        <w:rPr>
          <w:rFonts w:hint="eastAsia" w:ascii="仿宋" w:hAnsi="仿宋" w:eastAsia="仿宋" w:cs="仿宋"/>
          <w:color w:val="auto"/>
          <w:sz w:val="32"/>
          <w:szCs w:val="32"/>
          <w:highlight w:val="none"/>
          <w:lang w:val="en-US" w:eastAsia="zh-CN"/>
        </w:rPr>
        <w:t>科技教育</w:t>
      </w:r>
      <w:r>
        <w:rPr>
          <w:rFonts w:hint="eastAsia" w:ascii="仿宋" w:hAnsi="仿宋" w:eastAsia="仿宋" w:cs="仿宋"/>
          <w:color w:val="auto"/>
          <w:sz w:val="32"/>
          <w:szCs w:val="32"/>
          <w:highlight w:val="none"/>
        </w:rPr>
        <w:t>股。</w:t>
      </w:r>
    </w:p>
    <w:p w14:paraId="70BB9BCD">
      <w:pPr>
        <w:keepNext w:val="0"/>
        <w:keepLines w:val="0"/>
        <w:widowControl/>
        <w:suppressLineNumbers w:val="0"/>
        <w:ind w:firstLine="640" w:firstLineChars="200"/>
        <w:jc w:val="both"/>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主  任：</w:t>
      </w:r>
      <w:r>
        <w:rPr>
          <w:rFonts w:hint="eastAsia" w:ascii="仿宋" w:hAnsi="仿宋" w:eastAsia="仿宋" w:cs="仿宋"/>
          <w:color w:val="auto"/>
          <w:sz w:val="32"/>
          <w:szCs w:val="32"/>
          <w:highlight w:val="none"/>
          <w:lang w:val="en-US" w:eastAsia="zh-CN"/>
        </w:rPr>
        <w:t>谷泽国  旗农牧和科技局四级调研员</w:t>
      </w:r>
    </w:p>
    <w:p w14:paraId="4330767B">
      <w:pPr>
        <w:keepNext w:val="0"/>
        <w:keepLines w:val="0"/>
        <w:widowControl/>
        <w:suppressLineNumbers w:val="0"/>
        <w:ind w:firstLine="640" w:firstLineChars="200"/>
        <w:jc w:val="both"/>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成  员：</w:t>
      </w:r>
      <w:r>
        <w:rPr>
          <w:rFonts w:hint="eastAsia" w:ascii="仿宋" w:hAnsi="仿宋" w:eastAsia="仿宋" w:cs="仿宋"/>
          <w:color w:val="auto"/>
          <w:sz w:val="32"/>
          <w:szCs w:val="32"/>
          <w:highlight w:val="none"/>
          <w:lang w:val="en-US" w:eastAsia="zh-CN"/>
        </w:rPr>
        <w:t>周一民  旗农牧和科技事业发展中心主任</w:t>
      </w:r>
    </w:p>
    <w:p w14:paraId="6E8F9946">
      <w:pPr>
        <w:keepNext w:val="0"/>
        <w:keepLines w:val="0"/>
        <w:widowControl/>
        <w:suppressLineNumbers w:val="0"/>
        <w:ind w:firstLine="1920" w:firstLineChars="6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海  军  旗耕地保护中心主任</w:t>
      </w:r>
    </w:p>
    <w:p w14:paraId="1BFC7647">
      <w:pPr>
        <w:keepNext w:val="0"/>
        <w:keepLines w:val="0"/>
        <w:widowControl/>
        <w:suppressLineNumbers w:val="0"/>
        <w:ind w:firstLine="1920" w:firstLineChars="6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孙海涛  旗农牧和科技局畜牧业管理股股长</w:t>
      </w:r>
    </w:p>
    <w:p w14:paraId="23AFB926">
      <w:pPr>
        <w:keepNext w:val="0"/>
        <w:keepLines w:val="0"/>
        <w:widowControl/>
        <w:suppressLineNumbers w:val="0"/>
        <w:ind w:left="3195" w:leftChars="912" w:hanging="1280" w:hangingChars="4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于长生  旗农牧和科技事业发展中心农业技术推广股负责人</w:t>
      </w:r>
    </w:p>
    <w:p w14:paraId="5386D912">
      <w:pPr>
        <w:keepNext w:val="0"/>
        <w:keepLines w:val="0"/>
        <w:widowControl/>
        <w:suppressLineNumbers w:val="0"/>
        <w:ind w:firstLine="1920" w:firstLineChars="6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王金玲  旗农牧和科技事业发展中心农业资源环</w:t>
      </w:r>
    </w:p>
    <w:p w14:paraId="2D9EC342">
      <w:pPr>
        <w:keepNext w:val="0"/>
        <w:keepLines w:val="0"/>
        <w:widowControl/>
        <w:suppressLineNumbers w:val="0"/>
        <w:ind w:firstLine="3200" w:firstLineChars="10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境股副股长</w:t>
      </w:r>
    </w:p>
    <w:p w14:paraId="7CC87A6C">
      <w:pPr>
        <w:keepNext w:val="0"/>
        <w:keepLines w:val="0"/>
        <w:widowControl/>
        <w:suppressLineNumbers w:val="0"/>
        <w:ind w:firstLine="1920" w:firstLineChars="6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吴立坤  旗农牧和科技事业发展中心畜牧和饲料</w:t>
      </w:r>
    </w:p>
    <w:p w14:paraId="4519D25F">
      <w:pPr>
        <w:keepNext w:val="0"/>
        <w:keepLines w:val="0"/>
        <w:widowControl/>
        <w:suppressLineNumbers w:val="0"/>
        <w:ind w:firstLine="3200" w:firstLineChars="10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技术股股长</w:t>
      </w:r>
    </w:p>
    <w:p w14:paraId="440D44F2">
      <w:pPr>
        <w:keepNext w:val="0"/>
        <w:keepLines w:val="0"/>
        <w:widowControl/>
        <w:suppressLineNumbers w:val="0"/>
        <w:ind w:firstLine="1920" w:firstLineChars="6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张  雪  旗农牧和科技局科技教育股股长</w:t>
      </w:r>
    </w:p>
    <w:p w14:paraId="234F46E5">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0" w:leftChars="0" w:firstLine="4160" w:firstLineChars="1300"/>
        <w:textAlignment w:val="auto"/>
        <w:rPr>
          <w:rFonts w:hint="eastAsia" w:ascii="仿宋" w:hAnsi="仿宋" w:eastAsia="仿宋" w:cs="仿宋"/>
          <w:color w:val="auto"/>
          <w:sz w:val="32"/>
          <w:szCs w:val="32"/>
          <w:highlight w:val="none"/>
          <w:lang w:val="en-US" w:eastAsia="zh-CN"/>
        </w:rPr>
        <w:sectPr>
          <w:pgSz w:w="11906" w:h="16838"/>
          <w:pgMar w:top="2098" w:right="1587" w:bottom="1984" w:left="1587" w:header="851" w:footer="992" w:gutter="0"/>
          <w:pgNumType w:fmt="decimal"/>
          <w:cols w:space="425" w:num="1"/>
          <w:docGrid w:type="lines" w:linePitch="312" w:charSpace="0"/>
        </w:sectPr>
      </w:pPr>
    </w:p>
    <w:p w14:paraId="152C2BE3">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0" w:leftChars="0" w:firstLine="0" w:firstLineChars="0"/>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eastAsia="zh-CN"/>
        </w:rPr>
        <w:t>附件</w:t>
      </w:r>
      <w:r>
        <w:rPr>
          <w:rFonts w:hint="eastAsia" w:ascii="黑体" w:hAnsi="黑体" w:eastAsia="黑体" w:cs="黑体"/>
          <w:color w:val="auto"/>
          <w:sz w:val="32"/>
          <w:szCs w:val="40"/>
          <w:highlight w:val="none"/>
          <w:lang w:val="en-US" w:eastAsia="zh-CN"/>
        </w:rPr>
        <w:t>3</w:t>
      </w:r>
    </w:p>
    <w:p w14:paraId="17C95025">
      <w:pPr>
        <w:pStyle w:val="2"/>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leftChars="0"/>
        <w:textAlignment w:val="auto"/>
        <w:rPr>
          <w:rFonts w:hint="eastAsia"/>
          <w:color w:val="auto"/>
          <w:highlight w:val="none"/>
          <w:lang w:val="en-US" w:eastAsia="zh-CN"/>
        </w:rPr>
      </w:pPr>
    </w:p>
    <w:p w14:paraId="24702D82">
      <w:pPr>
        <w:pStyle w:val="2"/>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leftChars="0" w:firstLine="0" w:firstLineChars="0"/>
        <w:jc w:val="center"/>
        <w:textAlignment w:val="auto"/>
        <w:rPr>
          <w:rFonts w:hint="eastAsia" w:ascii="黑体" w:hAnsi="黑体" w:eastAsia="黑体" w:cs="黑体"/>
          <w:color w:val="auto"/>
          <w:kern w:val="2"/>
          <w:sz w:val="44"/>
          <w:szCs w:val="44"/>
          <w:highlight w:val="none"/>
          <w:lang w:val="en-US" w:eastAsia="zh-CN" w:bidi="ar-SA"/>
        </w:rPr>
      </w:pPr>
      <w:r>
        <w:rPr>
          <w:rFonts w:hint="eastAsia" w:ascii="黑体" w:hAnsi="黑体" w:eastAsia="黑体" w:cs="黑体"/>
          <w:color w:val="auto"/>
          <w:kern w:val="2"/>
          <w:sz w:val="44"/>
          <w:szCs w:val="44"/>
          <w:highlight w:val="none"/>
          <w:lang w:val="en-US" w:eastAsia="zh-CN" w:bidi="ar-SA"/>
        </w:rPr>
        <w:t>扎赉特旗2024年秸秆综合利用项目</w:t>
      </w:r>
    </w:p>
    <w:p w14:paraId="4BC924C2">
      <w:pPr>
        <w:pStyle w:val="2"/>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leftChars="0" w:firstLine="0" w:firstLineChars="0"/>
        <w:jc w:val="center"/>
        <w:textAlignment w:val="auto"/>
        <w:rPr>
          <w:rFonts w:hint="eastAsia" w:ascii="黑体" w:hAnsi="黑体" w:eastAsia="黑体" w:cs="黑体"/>
          <w:color w:val="auto"/>
          <w:kern w:val="2"/>
          <w:sz w:val="44"/>
          <w:szCs w:val="44"/>
          <w:highlight w:val="none"/>
          <w:lang w:val="en-US" w:eastAsia="zh-CN" w:bidi="ar-SA"/>
        </w:rPr>
      </w:pPr>
      <w:r>
        <w:rPr>
          <w:rFonts w:hint="eastAsia" w:ascii="黑体" w:hAnsi="黑体" w:eastAsia="黑体" w:cs="黑体"/>
          <w:color w:val="auto"/>
          <w:kern w:val="2"/>
          <w:sz w:val="44"/>
          <w:szCs w:val="44"/>
          <w:highlight w:val="none"/>
          <w:lang w:val="en-US" w:eastAsia="zh-CN" w:bidi="ar-SA"/>
        </w:rPr>
        <w:t>监督检查小组成员名单</w:t>
      </w:r>
    </w:p>
    <w:p w14:paraId="5E6C098A">
      <w:pPr>
        <w:pStyle w:val="2"/>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leftChars="0" w:firstLine="0" w:firstLineChars="0"/>
        <w:jc w:val="center"/>
        <w:textAlignment w:val="auto"/>
        <w:rPr>
          <w:rFonts w:hint="eastAsia" w:ascii="方正小标宋简体" w:hAnsi="Times New Roman" w:eastAsia="方正小标宋简体" w:cs="Times New Roman"/>
          <w:color w:val="auto"/>
          <w:kern w:val="2"/>
          <w:sz w:val="44"/>
          <w:szCs w:val="44"/>
          <w:highlight w:val="none"/>
          <w:lang w:val="en-US" w:eastAsia="zh-CN" w:bidi="ar-SA"/>
        </w:rPr>
      </w:pPr>
    </w:p>
    <w:p w14:paraId="7B6603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黑体" w:hAnsi="黑体" w:eastAsia="黑体" w:cs="黑体"/>
          <w:color w:val="auto"/>
          <w:sz w:val="32"/>
          <w:szCs w:val="32"/>
          <w:highlight w:val="none"/>
        </w:rPr>
        <w:t>组  长：</w:t>
      </w:r>
      <w:r>
        <w:rPr>
          <w:rFonts w:hint="eastAsia" w:ascii="仿宋" w:hAnsi="仿宋" w:eastAsia="仿宋" w:cs="仿宋"/>
          <w:color w:val="auto"/>
          <w:kern w:val="2"/>
          <w:sz w:val="32"/>
          <w:szCs w:val="32"/>
          <w:highlight w:val="none"/>
          <w:lang w:val="en-US" w:eastAsia="zh-CN" w:bidi="ar"/>
        </w:rPr>
        <w:t>陈  健</w:t>
      </w:r>
      <w:r>
        <w:rPr>
          <w:rFonts w:hint="eastAsia" w:ascii="仿宋" w:hAnsi="仿宋" w:eastAsia="仿宋" w:cs="仿宋"/>
          <w:b w:val="0"/>
          <w:bCs/>
          <w:color w:val="auto"/>
          <w:sz w:val="32"/>
          <w:szCs w:val="32"/>
          <w:highlight w:val="none"/>
        </w:rPr>
        <w:t xml:space="preserve">  旗</w:t>
      </w:r>
      <w:r>
        <w:rPr>
          <w:rFonts w:hint="eastAsia" w:ascii="仿宋" w:hAnsi="仿宋" w:eastAsia="仿宋" w:cs="仿宋"/>
          <w:sz w:val="32"/>
          <w:szCs w:val="32"/>
          <w:highlight w:val="none"/>
          <w:lang w:val="en-US" w:eastAsia="zh-CN"/>
        </w:rPr>
        <w:t>图牧吉国家级自然保护区管理局党组</w:t>
      </w:r>
    </w:p>
    <w:p w14:paraId="7D7BE0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3200" w:firstLineChars="1000"/>
        <w:jc w:val="both"/>
        <w:textAlignment w:val="auto"/>
        <w:rPr>
          <w:rFonts w:hint="eastAsia" w:ascii="仿宋" w:hAnsi="仿宋" w:eastAsia="仿宋" w:cs="仿宋"/>
          <w:color w:val="auto"/>
          <w:highlight w:val="none"/>
        </w:rPr>
      </w:pPr>
      <w:r>
        <w:rPr>
          <w:rFonts w:hint="eastAsia" w:ascii="仿宋" w:hAnsi="仿宋" w:eastAsia="仿宋" w:cs="仿宋"/>
          <w:sz w:val="32"/>
          <w:szCs w:val="32"/>
          <w:highlight w:val="none"/>
          <w:lang w:val="en-US" w:eastAsia="zh-CN"/>
        </w:rPr>
        <w:t>书记、局长，旗农牧和科技局局长</w:t>
      </w:r>
    </w:p>
    <w:p w14:paraId="34C7A1AE">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 w:hAnsi="仿宋" w:eastAsia="仿宋" w:cs="仿宋"/>
          <w:color w:val="auto"/>
          <w:highlight w:val="none"/>
        </w:rPr>
      </w:pPr>
      <w:r>
        <w:rPr>
          <w:rFonts w:hint="eastAsia" w:ascii="黑体" w:hAnsi="黑体" w:eastAsia="黑体" w:cs="黑体"/>
          <w:color w:val="auto"/>
          <w:sz w:val="32"/>
          <w:szCs w:val="32"/>
          <w:highlight w:val="none"/>
        </w:rPr>
        <w:t>副组长：</w:t>
      </w:r>
      <w:r>
        <w:rPr>
          <w:rFonts w:hint="eastAsia" w:ascii="仿宋" w:hAnsi="仿宋" w:eastAsia="仿宋" w:cs="仿宋"/>
          <w:color w:val="auto"/>
          <w:sz w:val="32"/>
          <w:szCs w:val="32"/>
          <w:highlight w:val="none"/>
          <w:lang w:val="en-US" w:eastAsia="zh-CN"/>
        </w:rPr>
        <w:t>谷泽国  旗农牧和科技局四级调研员</w:t>
      </w:r>
    </w:p>
    <w:p w14:paraId="688A1218">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 xml:space="preserve">周一民  </w:t>
      </w:r>
      <w:r>
        <w:rPr>
          <w:rFonts w:hint="eastAsia" w:ascii="仿宋" w:hAnsi="仿宋" w:eastAsia="仿宋" w:cs="仿宋"/>
          <w:color w:val="auto"/>
          <w:kern w:val="2"/>
          <w:sz w:val="32"/>
          <w:szCs w:val="32"/>
          <w:highlight w:val="none"/>
          <w:lang w:val="en-US" w:eastAsia="zh-CN" w:bidi="ar-SA"/>
        </w:rPr>
        <w:t>旗农牧和科技事业发展中心主任</w:t>
      </w:r>
    </w:p>
    <w:p w14:paraId="115F9A62">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1920" w:firstLineChars="6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海  军  旗耕地保护中心主任</w:t>
      </w:r>
    </w:p>
    <w:p w14:paraId="71819F57">
      <w:pPr>
        <w:pStyle w:val="8"/>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rPr>
        <w:t>成  员：</w:t>
      </w:r>
      <w:r>
        <w:rPr>
          <w:rFonts w:hint="eastAsia" w:ascii="仿宋" w:hAnsi="仿宋" w:eastAsia="仿宋" w:cs="仿宋"/>
          <w:color w:val="auto"/>
          <w:sz w:val="32"/>
          <w:szCs w:val="32"/>
          <w:highlight w:val="none"/>
          <w:lang w:val="en-US" w:eastAsia="zh-CN"/>
        </w:rPr>
        <w:t>孙海涛  旗农牧和科技局畜牧业管理股股长</w:t>
      </w:r>
    </w:p>
    <w:p w14:paraId="5B19EC9C">
      <w:pPr>
        <w:keepNext w:val="0"/>
        <w:keepLines w:val="0"/>
        <w:pageBreakBefore w:val="0"/>
        <w:widowControl/>
        <w:kinsoku/>
        <w:wordWrap/>
        <w:overflowPunct/>
        <w:topLinePunct w:val="0"/>
        <w:autoSpaceDE/>
        <w:autoSpaceDN/>
        <w:bidi w:val="0"/>
        <w:adjustRightInd/>
        <w:snapToGrid/>
        <w:spacing w:beforeAutospacing="0" w:afterAutospacing="0" w:line="600" w:lineRule="exact"/>
        <w:ind w:left="1277" w:leftChars="608"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 xml:space="preserve">于长生  </w:t>
      </w:r>
      <w:r>
        <w:rPr>
          <w:rFonts w:hint="eastAsia" w:ascii="仿宋" w:hAnsi="仿宋" w:eastAsia="仿宋" w:cs="仿宋"/>
          <w:color w:val="auto"/>
          <w:kern w:val="2"/>
          <w:sz w:val="32"/>
          <w:szCs w:val="32"/>
          <w:highlight w:val="none"/>
          <w:lang w:val="en-US" w:eastAsia="zh-CN" w:bidi="ar-SA"/>
        </w:rPr>
        <w:t>旗农牧和科技事业发展中心农业技术推</w:t>
      </w:r>
    </w:p>
    <w:p w14:paraId="22EA47B8">
      <w:pPr>
        <w:keepNext w:val="0"/>
        <w:keepLines w:val="0"/>
        <w:pageBreakBefore w:val="0"/>
        <w:widowControl/>
        <w:kinsoku/>
        <w:wordWrap/>
        <w:overflowPunct/>
        <w:topLinePunct w:val="0"/>
        <w:autoSpaceDE/>
        <w:autoSpaceDN/>
        <w:bidi w:val="0"/>
        <w:adjustRightInd/>
        <w:snapToGrid/>
        <w:spacing w:beforeAutospacing="0" w:afterAutospacing="0" w:line="600" w:lineRule="exact"/>
        <w:ind w:left="1277" w:leftChars="608" w:firstLine="1920" w:firstLineChars="6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广股负责人</w:t>
      </w:r>
    </w:p>
    <w:p w14:paraId="7851D896">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1277" w:leftChars="608"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王金玲  旗农牧和科技事业发展中心农业资源环</w:t>
      </w:r>
    </w:p>
    <w:p w14:paraId="15DB014D">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1277" w:leftChars="608" w:firstLine="1920" w:firstLineChars="6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境股副</w:t>
      </w:r>
      <w:r>
        <w:rPr>
          <w:rFonts w:hint="eastAsia" w:ascii="仿宋" w:hAnsi="仿宋" w:eastAsia="仿宋" w:cs="仿宋"/>
          <w:color w:val="auto"/>
          <w:sz w:val="32"/>
          <w:szCs w:val="32"/>
          <w:highlight w:val="none"/>
          <w:lang w:val="en-US" w:eastAsia="zh-CN"/>
        </w:rPr>
        <w:t>股长</w:t>
      </w:r>
    </w:p>
    <w:p w14:paraId="532FD2A3">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1277" w:leftChars="608"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吴立坤  </w:t>
      </w:r>
      <w:r>
        <w:rPr>
          <w:rFonts w:hint="eastAsia" w:ascii="仿宋" w:hAnsi="仿宋" w:eastAsia="仿宋" w:cs="仿宋"/>
          <w:color w:val="auto"/>
          <w:kern w:val="2"/>
          <w:sz w:val="32"/>
          <w:szCs w:val="32"/>
          <w:highlight w:val="none"/>
          <w:lang w:val="en-US" w:eastAsia="zh-CN" w:bidi="ar-SA"/>
        </w:rPr>
        <w:t>旗农牧和科技事业发展中心</w:t>
      </w:r>
      <w:r>
        <w:rPr>
          <w:rFonts w:hint="eastAsia" w:ascii="仿宋" w:hAnsi="仿宋" w:eastAsia="仿宋" w:cs="仿宋"/>
          <w:color w:val="auto"/>
          <w:sz w:val="32"/>
          <w:szCs w:val="32"/>
          <w:highlight w:val="none"/>
          <w:lang w:val="en-US" w:eastAsia="zh-CN"/>
        </w:rPr>
        <w:t>畜牧和饲料</w:t>
      </w:r>
    </w:p>
    <w:p w14:paraId="768B7FA9">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1277" w:leftChars="608" w:firstLine="1920" w:firstLineChars="6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技术股股长</w:t>
      </w:r>
    </w:p>
    <w:p w14:paraId="16E07CBE">
      <w:pPr>
        <w:keepNext w:val="0"/>
        <w:keepLines w:val="0"/>
        <w:pageBreakBefore w:val="0"/>
        <w:widowControl/>
        <w:kinsoku/>
        <w:wordWrap/>
        <w:overflowPunct/>
        <w:topLinePunct w:val="0"/>
        <w:autoSpaceDE/>
        <w:autoSpaceDN/>
        <w:bidi w:val="0"/>
        <w:adjustRightInd/>
        <w:snapToGrid/>
        <w:spacing w:beforeAutospacing="0" w:afterAutospacing="0" w:line="600" w:lineRule="exact"/>
        <w:ind w:left="1277" w:leftChars="608"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张  雪  旗农牧和科技局科技教育</w:t>
      </w:r>
      <w:r>
        <w:rPr>
          <w:rFonts w:hint="eastAsia" w:ascii="仿宋" w:hAnsi="仿宋" w:eastAsia="仿宋" w:cs="仿宋"/>
          <w:color w:val="auto"/>
          <w:sz w:val="32"/>
          <w:szCs w:val="32"/>
          <w:highlight w:val="none"/>
        </w:rPr>
        <w:t>股</w:t>
      </w:r>
      <w:r>
        <w:rPr>
          <w:rFonts w:hint="eastAsia" w:ascii="仿宋" w:hAnsi="仿宋" w:eastAsia="仿宋" w:cs="仿宋"/>
          <w:color w:val="auto"/>
          <w:sz w:val="32"/>
          <w:szCs w:val="32"/>
          <w:highlight w:val="none"/>
          <w:lang w:eastAsia="zh-CN"/>
        </w:rPr>
        <w:t>股长</w:t>
      </w:r>
    </w:p>
    <w:p w14:paraId="671D7727">
      <w:pPr>
        <w:pStyle w:val="2"/>
        <w:keepNext w:val="0"/>
        <w:keepLines w:val="0"/>
        <w:pageBreakBefore w:val="0"/>
        <w:kinsoku/>
        <w:wordWrap/>
        <w:overflowPunct/>
        <w:topLinePunct w:val="0"/>
        <w:autoSpaceDE/>
        <w:autoSpaceDN/>
        <w:bidi w:val="0"/>
        <w:adjustRightInd/>
        <w:snapToGrid/>
        <w:spacing w:before="0" w:beforeAutospacing="0" w:afterAutospacing="0" w:line="600" w:lineRule="exact"/>
        <w:ind w:left="0" w:leftChars="0" w:firstLine="1920" w:firstLineChars="600"/>
        <w:textAlignment w:val="auto"/>
        <w:rPr>
          <w:rFonts w:hint="default" w:ascii="仿宋" w:hAnsi="仿宋" w:eastAsia="仿宋" w:cs="仿宋"/>
          <w:color w:val="auto"/>
          <w:sz w:val="32"/>
          <w:szCs w:val="32"/>
          <w:highlight w:val="none"/>
          <w:lang w:val="en-US" w:eastAsia="zh-CN"/>
        </w:rPr>
      </w:pPr>
    </w:p>
    <w:p w14:paraId="23F678E0">
      <w:pPr>
        <w:keepNext w:val="0"/>
        <w:keepLines w:val="0"/>
        <w:pageBreakBefore w:val="0"/>
        <w:kinsoku/>
        <w:wordWrap/>
        <w:overflowPunct/>
        <w:topLinePunct w:val="0"/>
        <w:autoSpaceDE/>
        <w:autoSpaceDN/>
        <w:bidi w:val="0"/>
        <w:ind w:left="0"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34E4BE00">
      <w:pPr>
        <w:keepNext w:val="0"/>
        <w:keepLines w:val="0"/>
        <w:pageBreakBefore w:val="0"/>
        <w:kinsoku/>
        <w:wordWrap/>
        <w:overflowPunct/>
        <w:topLinePunct w:val="0"/>
        <w:autoSpaceDE/>
        <w:autoSpaceDN/>
        <w:bidi w:val="0"/>
        <w:ind w:left="0" w:leftChars="0"/>
        <w:jc w:val="center"/>
        <w:textAlignment w:val="auto"/>
        <w:rPr>
          <w:rFonts w:hint="eastAsia" w:ascii="黑体" w:hAnsi="黑体" w:eastAsia="黑体" w:cs="黑体"/>
          <w:color w:val="auto"/>
          <w:sz w:val="44"/>
          <w:szCs w:val="44"/>
          <w:highlight w:val="none"/>
          <w:lang w:val="en-US" w:eastAsia="zh-CN"/>
        </w:rPr>
        <w:sectPr>
          <w:pgSz w:w="11906" w:h="16838"/>
          <w:pgMar w:top="2098" w:right="1474" w:bottom="1985" w:left="1588" w:header="851" w:footer="992" w:gutter="0"/>
          <w:pgNumType w:fmt="decimal"/>
          <w:cols w:space="720" w:num="1"/>
          <w:docGrid w:type="lines" w:linePitch="312" w:charSpace="0"/>
        </w:sectPr>
      </w:pPr>
    </w:p>
    <w:p w14:paraId="19343E3F">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b w:val="0"/>
          <w:bCs w:val="0"/>
          <w:sz w:val="32"/>
          <w:szCs w:val="40"/>
          <w:highlight w:val="none"/>
          <w:lang w:val="en-US" w:eastAsia="zh-CN"/>
        </w:rPr>
      </w:pPr>
      <w:r>
        <w:rPr>
          <w:rFonts w:hint="eastAsia" w:ascii="黑体" w:hAnsi="黑体" w:eastAsia="黑体" w:cs="黑体"/>
          <w:b w:val="0"/>
          <w:bCs w:val="0"/>
          <w:sz w:val="32"/>
          <w:szCs w:val="40"/>
          <w:highlight w:val="none"/>
          <w:lang w:val="en-US" w:eastAsia="zh-CN"/>
        </w:rPr>
        <w:t>附件4</w:t>
      </w:r>
    </w:p>
    <w:p w14:paraId="05B2F12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b/>
          <w:bCs/>
          <w:sz w:val="44"/>
          <w:szCs w:val="52"/>
          <w:highlight w:val="none"/>
          <w:lang w:val="en-US" w:eastAsia="zh-CN"/>
        </w:rPr>
      </w:pPr>
    </w:p>
    <w:p w14:paraId="5B63CF2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b w:val="0"/>
          <w:bCs w:val="0"/>
          <w:sz w:val="44"/>
          <w:szCs w:val="52"/>
          <w:highlight w:val="none"/>
          <w:lang w:val="en-US" w:eastAsia="zh-CN"/>
        </w:rPr>
      </w:pPr>
      <w:r>
        <w:rPr>
          <w:rFonts w:hint="eastAsia" w:ascii="黑体" w:hAnsi="黑体" w:eastAsia="黑体" w:cs="黑体"/>
          <w:b w:val="0"/>
          <w:bCs w:val="0"/>
          <w:sz w:val="44"/>
          <w:szCs w:val="52"/>
          <w:highlight w:val="none"/>
          <w:lang w:val="en-US" w:eastAsia="zh-CN"/>
        </w:rPr>
        <w:t>2024年秸秆综合利用项目申请、验收清单要求</w:t>
      </w:r>
    </w:p>
    <w:p w14:paraId="738C0DE3">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b/>
          <w:bCs/>
          <w:sz w:val="44"/>
          <w:szCs w:val="52"/>
          <w:highlight w:val="none"/>
          <w:lang w:val="en-US" w:eastAsia="zh-CN"/>
        </w:rPr>
      </w:pPr>
    </w:p>
    <w:p w14:paraId="76126F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sz w:val="32"/>
          <w:szCs w:val="40"/>
          <w:highlight w:val="none"/>
          <w:lang w:val="en-US" w:eastAsia="zh-CN"/>
        </w:rPr>
      </w:pPr>
      <w:r>
        <w:rPr>
          <w:rFonts w:hint="eastAsia" w:ascii="仿宋" w:hAnsi="仿宋" w:eastAsia="仿宋" w:cs="仿宋"/>
          <w:b w:val="0"/>
          <w:bCs w:val="0"/>
          <w:sz w:val="32"/>
          <w:szCs w:val="40"/>
          <w:highlight w:val="none"/>
          <w:lang w:val="en-US" w:eastAsia="zh-CN"/>
        </w:rPr>
        <w:t>为做好我旗秸秆综合利用项目验收工作，现将申请及验收清单要求如下：</w:t>
      </w:r>
    </w:p>
    <w:p w14:paraId="6BCD686D">
      <w:pPr>
        <w:pStyle w:val="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sz w:val="32"/>
          <w:szCs w:val="40"/>
          <w:highlight w:val="none"/>
          <w:lang w:val="en-US" w:eastAsia="zh-CN"/>
        </w:rPr>
      </w:pPr>
      <w:r>
        <w:rPr>
          <w:rFonts w:hint="eastAsia" w:ascii="黑体" w:hAnsi="黑体" w:eastAsia="黑体" w:cs="黑体"/>
          <w:b w:val="0"/>
          <w:bCs w:val="0"/>
          <w:kern w:val="2"/>
          <w:sz w:val="32"/>
          <w:szCs w:val="40"/>
          <w:highlight w:val="none"/>
          <w:lang w:val="en-US" w:eastAsia="zh-CN" w:bidi="ar-SA"/>
        </w:rPr>
        <w:t>一、</w:t>
      </w:r>
      <w:r>
        <w:rPr>
          <w:rFonts w:hint="eastAsia" w:ascii="黑体" w:hAnsi="黑体" w:eastAsia="黑体" w:cs="黑体"/>
          <w:b w:val="0"/>
          <w:bCs w:val="0"/>
          <w:sz w:val="32"/>
          <w:szCs w:val="40"/>
          <w:highlight w:val="none"/>
          <w:lang w:val="en-US" w:eastAsia="zh-CN"/>
        </w:rPr>
        <w:t>项目申请单</w:t>
      </w:r>
    </w:p>
    <w:p w14:paraId="0F2324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sz w:val="32"/>
          <w:szCs w:val="40"/>
          <w:highlight w:val="none"/>
          <w:lang w:val="en-US" w:eastAsia="zh-CN"/>
        </w:rPr>
      </w:pPr>
      <w:r>
        <w:rPr>
          <w:rFonts w:hint="eastAsia" w:ascii="仿宋" w:hAnsi="仿宋" w:eastAsia="仿宋" w:cs="仿宋"/>
          <w:b w:val="0"/>
          <w:bCs w:val="0"/>
          <w:sz w:val="32"/>
          <w:szCs w:val="40"/>
          <w:highlight w:val="none"/>
          <w:lang w:val="en-US" w:eastAsia="zh-CN"/>
        </w:rPr>
        <w:t>项目申请单必须包含申请项目内容、申请时间，所在乡镇、嘎查村、申请人签字盖章，申请人无公章可签字按手印。</w:t>
      </w:r>
    </w:p>
    <w:p w14:paraId="21688C54">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highlight w:val="none"/>
          <w:lang w:val="en-US" w:eastAsia="zh-CN"/>
        </w:rPr>
      </w:pPr>
      <w:r>
        <w:rPr>
          <w:rFonts w:hint="eastAsia" w:ascii="黑体" w:hAnsi="黑体" w:eastAsia="黑体" w:cs="黑体"/>
          <w:b w:val="0"/>
          <w:bCs w:val="0"/>
          <w:sz w:val="32"/>
          <w:szCs w:val="40"/>
          <w:highlight w:val="none"/>
          <w:lang w:val="en-US" w:eastAsia="zh-CN"/>
        </w:rPr>
        <w:t>二、项目验收单</w:t>
      </w:r>
    </w:p>
    <w:p w14:paraId="1C7117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sz w:val="32"/>
          <w:szCs w:val="40"/>
          <w:highlight w:val="none"/>
          <w:lang w:val="en-US" w:eastAsia="zh-CN"/>
        </w:rPr>
      </w:pPr>
      <w:r>
        <w:rPr>
          <w:rFonts w:hint="eastAsia" w:ascii="仿宋" w:hAnsi="仿宋" w:eastAsia="仿宋" w:cs="仿宋"/>
          <w:b w:val="0"/>
          <w:bCs w:val="0"/>
          <w:kern w:val="2"/>
          <w:sz w:val="32"/>
          <w:szCs w:val="40"/>
          <w:highlight w:val="none"/>
          <w:lang w:val="en-US" w:eastAsia="zh-CN" w:bidi="ar-SA"/>
        </w:rPr>
        <w:t>1.</w:t>
      </w:r>
      <w:r>
        <w:rPr>
          <w:rFonts w:hint="eastAsia" w:ascii="仿宋" w:hAnsi="仿宋" w:eastAsia="仿宋" w:cs="仿宋"/>
          <w:b w:val="0"/>
          <w:bCs w:val="0"/>
          <w:sz w:val="32"/>
          <w:szCs w:val="40"/>
          <w:highlight w:val="none"/>
          <w:lang w:val="en-US" w:eastAsia="zh-CN"/>
        </w:rPr>
        <w:t>验收单必须包含苏木乡镇（中心）、嘎查村、实施主体签字盖章，实施主体无公章可签字按手印。</w:t>
      </w:r>
    </w:p>
    <w:p w14:paraId="2FDBAB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val="0"/>
          <w:bCs w:val="0"/>
          <w:sz w:val="32"/>
          <w:szCs w:val="40"/>
          <w:highlight w:val="none"/>
          <w:lang w:val="en-US" w:eastAsia="zh-CN"/>
        </w:rPr>
        <w:t>2.验收单必须包含验收时间、地点、主体名称（姓名）、验收内容、规格、验收是否合格等。</w:t>
      </w:r>
      <w:r>
        <w:rPr>
          <w:rFonts w:hint="eastAsia" w:ascii="仿宋" w:hAnsi="仿宋" w:eastAsia="仿宋" w:cs="仿宋"/>
          <w:b/>
          <w:bCs/>
          <w:sz w:val="32"/>
          <w:szCs w:val="40"/>
          <w:highlight w:val="none"/>
          <w:lang w:val="en-US" w:eastAsia="zh-CN"/>
        </w:rPr>
        <w:t>（注：堆沤肥验收单上必须包含可还田面积）</w:t>
      </w:r>
    </w:p>
    <w:p w14:paraId="3655BFC9">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仿宋" w:hAnsi="仿宋" w:eastAsia="仿宋" w:cs="仿宋"/>
          <w:b w:val="0"/>
          <w:bCs w:val="0"/>
          <w:sz w:val="32"/>
          <w:szCs w:val="40"/>
          <w:highlight w:val="none"/>
          <w:lang w:val="en-US" w:eastAsia="zh-CN"/>
        </w:rPr>
      </w:pPr>
      <w:r>
        <w:rPr>
          <w:rFonts w:hint="eastAsia" w:ascii="仿宋" w:hAnsi="仿宋" w:eastAsia="仿宋" w:cs="仿宋"/>
          <w:b w:val="0"/>
          <w:bCs w:val="0"/>
          <w:sz w:val="32"/>
          <w:szCs w:val="40"/>
          <w:highlight w:val="none"/>
          <w:lang w:val="en-US" w:eastAsia="zh-CN"/>
        </w:rPr>
        <w:t>3.原则上享受过2023年秸秆综合利用项目饲料化、肥料化、燃料化补贴的所有主体不再重复享受2024年秸秆综合利用项目各项补贴。</w:t>
      </w:r>
    </w:p>
    <w:p w14:paraId="2B754F45">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highlight w:val="none"/>
          <w:lang w:val="en-US" w:eastAsia="zh-CN"/>
        </w:rPr>
      </w:pPr>
      <w:r>
        <w:rPr>
          <w:rFonts w:hint="eastAsia" w:ascii="仿宋" w:hAnsi="仿宋" w:eastAsia="仿宋" w:cs="仿宋"/>
          <w:b w:val="0"/>
          <w:bCs w:val="0"/>
          <w:sz w:val="32"/>
          <w:szCs w:val="40"/>
          <w:highlight w:val="none"/>
          <w:lang w:val="en-US" w:eastAsia="zh-CN"/>
        </w:rPr>
        <w:t>4.各苏木乡镇（中心）统一形成秸秆综合利用项目档案。</w:t>
      </w:r>
    </w:p>
    <w:p w14:paraId="3E93D6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sz w:val="32"/>
          <w:szCs w:val="40"/>
          <w:highlight w:val="none"/>
          <w:lang w:val="en-US" w:eastAsia="zh-CN"/>
        </w:rPr>
      </w:pPr>
    </w:p>
    <w:p w14:paraId="7144014D">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78F552D4">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w:t>
      </w:r>
    </w:p>
    <w:p w14:paraId="68FF8A36">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olor w:val="auto"/>
          <w:sz w:val="32"/>
          <w:szCs w:val="32"/>
          <w:highlight w:val="none"/>
        </w:rPr>
      </w:pPr>
    </w:p>
    <w:p w14:paraId="2EE380E8">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扎赉特旗</w:t>
      </w:r>
      <w:r>
        <w:rPr>
          <w:rFonts w:hint="eastAsia" w:ascii="黑体" w:hAnsi="黑体" w:eastAsia="黑体" w:cs="黑体"/>
          <w:color w:val="auto"/>
          <w:sz w:val="44"/>
          <w:szCs w:val="44"/>
          <w:highlight w:val="none"/>
        </w:rPr>
        <w:t>秸秆堆沤肥试点建设</w:t>
      </w:r>
      <w:r>
        <w:rPr>
          <w:rFonts w:hint="eastAsia" w:ascii="黑体" w:hAnsi="黑体" w:eastAsia="黑体" w:cs="黑体"/>
          <w:color w:val="auto"/>
          <w:sz w:val="44"/>
          <w:szCs w:val="44"/>
          <w:highlight w:val="none"/>
          <w:lang w:eastAsia="zh-CN"/>
        </w:rPr>
        <w:t>申报及验收标准</w:t>
      </w:r>
    </w:p>
    <w:p w14:paraId="33EF22B5">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eastAsia="仿宋_GB2312"/>
          <w:color w:val="auto"/>
          <w:sz w:val="32"/>
          <w:szCs w:val="32"/>
          <w:highlight w:val="none"/>
        </w:rPr>
      </w:pPr>
    </w:p>
    <w:p w14:paraId="26CB63E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rPr>
        <w:t>为推动我</w:t>
      </w:r>
      <w:r>
        <w:rPr>
          <w:rFonts w:hint="eastAsia" w:ascii="仿宋" w:hAnsi="仿宋" w:eastAsia="仿宋" w:cs="仿宋"/>
          <w:color w:val="auto"/>
          <w:sz w:val="32"/>
          <w:szCs w:val="32"/>
          <w:highlight w:val="none"/>
          <w:lang w:eastAsia="zh-CN"/>
        </w:rPr>
        <w:t>旗</w:t>
      </w:r>
      <w:r>
        <w:rPr>
          <w:rFonts w:hint="eastAsia" w:ascii="仿宋" w:hAnsi="仿宋" w:eastAsia="仿宋" w:cs="仿宋"/>
          <w:color w:val="auto"/>
          <w:sz w:val="32"/>
          <w:szCs w:val="32"/>
          <w:highlight w:val="none"/>
        </w:rPr>
        <w:t>秸秆利用</w:t>
      </w:r>
      <w:r>
        <w:rPr>
          <w:rFonts w:hint="eastAsia" w:ascii="仿宋" w:hAnsi="仿宋" w:eastAsia="仿宋" w:cs="仿宋"/>
          <w:color w:val="auto"/>
          <w:sz w:val="32"/>
          <w:szCs w:val="32"/>
          <w:highlight w:val="none"/>
          <w:lang w:eastAsia="zh-CN"/>
        </w:rPr>
        <w:t>水平</w:t>
      </w:r>
      <w:r>
        <w:rPr>
          <w:rFonts w:hint="eastAsia" w:ascii="仿宋" w:hAnsi="仿宋" w:eastAsia="仿宋" w:cs="仿宋"/>
          <w:color w:val="auto"/>
          <w:sz w:val="32"/>
          <w:szCs w:val="32"/>
          <w:highlight w:val="none"/>
        </w:rPr>
        <w:t>，明确试点资金使用范围，切实提高资金使用效益，减少化肥使用量，推动秸秆肥料化发展，不断提高土壤有机质、保护地力，实现农业绿色发展，</w:t>
      </w:r>
      <w:r>
        <w:rPr>
          <w:rFonts w:hint="eastAsia" w:ascii="仿宋" w:hAnsi="仿宋" w:eastAsia="仿宋" w:cs="仿宋"/>
          <w:bCs/>
          <w:color w:val="auto"/>
          <w:sz w:val="32"/>
          <w:szCs w:val="32"/>
          <w:highlight w:val="none"/>
        </w:rPr>
        <w:t>结合本地实际，制定本</w:t>
      </w:r>
      <w:r>
        <w:rPr>
          <w:rFonts w:hint="eastAsia" w:ascii="仿宋" w:hAnsi="仿宋" w:eastAsia="仿宋" w:cs="仿宋"/>
          <w:color w:val="auto"/>
          <w:sz w:val="32"/>
          <w:szCs w:val="32"/>
          <w:highlight w:val="none"/>
          <w:lang w:eastAsia="zh-CN"/>
        </w:rPr>
        <w:t>标准</w:t>
      </w:r>
      <w:r>
        <w:rPr>
          <w:rFonts w:hint="eastAsia" w:ascii="仿宋" w:hAnsi="仿宋" w:eastAsia="仿宋" w:cs="仿宋"/>
          <w:bCs/>
          <w:color w:val="auto"/>
          <w:sz w:val="32"/>
          <w:szCs w:val="32"/>
          <w:highlight w:val="none"/>
        </w:rPr>
        <w:t>。</w:t>
      </w:r>
    </w:p>
    <w:p w14:paraId="315421C6">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stheme="minorBidi"/>
          <w:color w:val="auto"/>
          <w:kern w:val="2"/>
          <w:sz w:val="32"/>
          <w:szCs w:val="32"/>
          <w:highlight w:val="none"/>
          <w:lang w:val="en-US" w:eastAsia="zh-CN" w:bidi="ar-SA"/>
        </w:rPr>
        <w:t>一、</w:t>
      </w:r>
      <w:r>
        <w:rPr>
          <w:rFonts w:hint="eastAsia" w:ascii="黑体" w:hAnsi="黑体" w:eastAsia="黑体"/>
          <w:color w:val="auto"/>
          <w:sz w:val="32"/>
          <w:szCs w:val="32"/>
          <w:highlight w:val="none"/>
          <w:lang w:eastAsia="zh-CN"/>
        </w:rPr>
        <w:t>申报条件</w:t>
      </w:r>
    </w:p>
    <w:p w14:paraId="19A7E99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楷体" w:hAnsi="楷体" w:eastAsia="楷体" w:cs="楷体"/>
          <w:color w:val="auto"/>
          <w:sz w:val="32"/>
          <w:szCs w:val="32"/>
          <w:highlight w:val="none"/>
          <w:lang w:val="en-US" w:eastAsia="zh-CN"/>
        </w:rPr>
        <w:t>（一）</w:t>
      </w:r>
      <w:r>
        <w:rPr>
          <w:rFonts w:hint="eastAsia" w:ascii="仿宋" w:hAnsi="仿宋" w:eastAsia="仿宋" w:cs="仿宋"/>
          <w:color w:val="auto"/>
          <w:sz w:val="32"/>
          <w:szCs w:val="32"/>
          <w:highlight w:val="none"/>
          <w:lang w:val="en-US" w:eastAsia="zh-CN"/>
        </w:rPr>
        <w:t>申报主体必须为我旗范围内从事种、养殖工作的种植养殖大户、合作社、家庭农场等，具备</w:t>
      </w:r>
      <w:r>
        <w:rPr>
          <w:rFonts w:hint="eastAsia" w:ascii="仿宋" w:hAnsi="仿宋" w:eastAsia="仿宋" w:cs="仿宋"/>
          <w:color w:val="auto"/>
          <w:sz w:val="32"/>
          <w:szCs w:val="32"/>
          <w:highlight w:val="none"/>
        </w:rPr>
        <w:t>秸秆堆沤肥试点建设</w:t>
      </w:r>
      <w:r>
        <w:rPr>
          <w:rFonts w:hint="eastAsia" w:ascii="仿宋" w:hAnsi="仿宋" w:eastAsia="仿宋" w:cs="仿宋"/>
          <w:color w:val="auto"/>
          <w:sz w:val="32"/>
          <w:szCs w:val="32"/>
          <w:highlight w:val="none"/>
          <w:lang w:val="en-US" w:eastAsia="zh-CN"/>
        </w:rPr>
        <w:t>条件的</w:t>
      </w:r>
      <w:r>
        <w:rPr>
          <w:rFonts w:hint="eastAsia" w:ascii="仿宋" w:hAnsi="仿宋" w:eastAsia="仿宋" w:cs="仿宋"/>
          <w:color w:val="auto"/>
          <w:sz w:val="32"/>
          <w:szCs w:val="32"/>
          <w:highlight w:val="none"/>
          <w:lang w:eastAsia="zh-CN"/>
        </w:rPr>
        <w:t>均可向所在苏木乡镇（中心）项目管理部门提出申请，向所在苏木乡镇（中心）项目管理部门提交项目申报书，经管理部门考察符合条件的可申报本项目。</w:t>
      </w:r>
    </w:p>
    <w:p w14:paraId="127B25E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w:t>
      </w:r>
      <w:r>
        <w:rPr>
          <w:rFonts w:hint="eastAsia" w:ascii="仿宋" w:hAnsi="仿宋" w:eastAsia="仿宋" w:cs="仿宋"/>
          <w:b w:val="0"/>
          <w:bCs w:val="0"/>
          <w:color w:val="auto"/>
          <w:sz w:val="32"/>
          <w:szCs w:val="32"/>
          <w:highlight w:val="none"/>
          <w:lang w:val="en-US" w:eastAsia="zh-CN"/>
        </w:rPr>
        <w:t>不得与2024年黑土地保护利用项目及2024年高标准农田建设增发国债项目叠加补贴。</w:t>
      </w:r>
    </w:p>
    <w:p w14:paraId="3F5E2691">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二、验收</w:t>
      </w:r>
      <w:r>
        <w:rPr>
          <w:rFonts w:hint="eastAsia" w:ascii="黑体" w:hAnsi="黑体" w:eastAsia="黑体"/>
          <w:color w:val="auto"/>
          <w:sz w:val="32"/>
          <w:szCs w:val="32"/>
          <w:highlight w:val="none"/>
        </w:rPr>
        <w:t>对象</w:t>
      </w:r>
    </w:p>
    <w:p w14:paraId="459CE5B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各苏木乡镇（中心）承担秸秆堆沤肥试点建设的实施主体。</w:t>
      </w:r>
    </w:p>
    <w:p w14:paraId="7F8ABF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stheme="minorBidi"/>
          <w:color w:val="auto"/>
          <w:kern w:val="2"/>
          <w:sz w:val="32"/>
          <w:szCs w:val="32"/>
          <w:highlight w:val="none"/>
          <w:lang w:val="en-US" w:eastAsia="zh-CN" w:bidi="ar-SA"/>
        </w:rPr>
        <w:t>三、</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标准</w:t>
      </w:r>
    </w:p>
    <w:p w14:paraId="0D8BFC7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项目主要是将当年收集的秸秆粉碎、物料混合、牲畜粪便、发酵、翻堆、沤肥。将玉米秸秆、水稻秸秆、根茬等较粗硬的秸秆铡成5厘米左右碎段，铡好后分几次喷水翻拌，使秸秆浸透水分，较细软的秸秆可以不铡，直接喷水浸透。把浸透水分的秸秆和畜粪按比例混堆，每吨羊粪大致加入秸秆0.35吨，牛粪大致加入秸秆0.17吨。可以先铺一层秸秆，再铺一层畜粪，再适量撒些土，用来保存肥料养分，一般每吨原料加土0.3吨左右。如果原料中水分不足，要边堆积边加水，使水分达到70%左右。在冬季积造农家肥，粪堆太小，易被冻结，不能发酵，影响质量，应该加大粪堆，粪堆高度一般在2米以上，这样热量散发慢，有利于发酵。同时要适当增加大牲畜粪等热性肥料，</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适当减少水和土的用量，这样肥料发酵快、质量好。另外，为了加快冻粪发酵可在粪堆中刨一个坑，坑内堆放杂草、树叶和秸秆等，然后点火发烟，慢慢熏闷。但应注意的是，点火发烟不是明火烧草，以免粪肥过热失效。为</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防止寒潮侵袭，粪堆上应盖一层薄土或乱草。有条件的还应覆盖旧塑料布。粪堆化冻后，堆闷10余天，使内外上下都腐熟，倒后备用。每个试点规模达1000立方米。</w:t>
      </w:r>
    </w:p>
    <w:p w14:paraId="2268A3A5">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办法</w:t>
      </w:r>
    </w:p>
    <w:p w14:paraId="120B4CC5">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 w:hAnsi="仿宋" w:eastAsia="仿宋" w:cs="仿宋"/>
          <w:color w:val="auto"/>
          <w:sz w:val="32"/>
          <w:szCs w:val="32"/>
          <w:highlight w:val="none"/>
        </w:rPr>
        <w:t>由</w:t>
      </w:r>
      <w:r>
        <w:rPr>
          <w:rFonts w:hint="eastAsia" w:ascii="仿宋" w:hAnsi="仿宋" w:eastAsia="仿宋" w:cs="仿宋"/>
          <w:color w:val="auto"/>
          <w:sz w:val="32"/>
          <w:szCs w:val="32"/>
          <w:highlight w:val="none"/>
          <w:lang w:eastAsia="zh-CN"/>
        </w:rPr>
        <w:t>各苏木乡镇（中心）</w:t>
      </w:r>
      <w:r>
        <w:rPr>
          <w:rFonts w:hint="eastAsia" w:ascii="仿宋" w:hAnsi="仿宋" w:eastAsia="仿宋" w:cs="仿宋"/>
          <w:color w:val="auto"/>
          <w:sz w:val="32"/>
          <w:szCs w:val="32"/>
          <w:highlight w:val="none"/>
        </w:rPr>
        <w:t>组成</w:t>
      </w:r>
      <w:r>
        <w:rPr>
          <w:rFonts w:hint="eastAsia" w:ascii="仿宋" w:hAnsi="仿宋" w:eastAsia="仿宋" w:cs="仿宋"/>
          <w:color w:val="auto"/>
          <w:sz w:val="32"/>
          <w:szCs w:val="32"/>
          <w:highlight w:val="none"/>
          <w:lang w:eastAsia="zh-CN"/>
        </w:rPr>
        <w:t>验收</w:t>
      </w:r>
      <w:r>
        <w:rPr>
          <w:rFonts w:hint="eastAsia" w:ascii="仿宋" w:hAnsi="仿宋" w:eastAsia="仿宋" w:cs="仿宋"/>
          <w:color w:val="auto"/>
          <w:sz w:val="32"/>
          <w:szCs w:val="32"/>
          <w:highlight w:val="none"/>
        </w:rPr>
        <w:t>组，</w:t>
      </w:r>
      <w:r>
        <w:rPr>
          <w:rFonts w:hint="eastAsia" w:ascii="仿宋" w:hAnsi="仿宋" w:eastAsia="仿宋" w:cs="仿宋"/>
          <w:color w:val="auto"/>
          <w:sz w:val="32"/>
          <w:szCs w:val="32"/>
          <w:highlight w:val="none"/>
          <w:lang w:eastAsia="zh-CN"/>
        </w:rPr>
        <w:t>验收</w:t>
      </w:r>
      <w:r>
        <w:rPr>
          <w:rFonts w:hint="eastAsia" w:ascii="仿宋" w:hAnsi="仿宋" w:eastAsia="仿宋" w:cs="仿宋"/>
          <w:color w:val="auto"/>
          <w:sz w:val="32"/>
          <w:szCs w:val="32"/>
          <w:highlight w:val="none"/>
        </w:rPr>
        <w:t>组成员由</w:t>
      </w:r>
      <w:r>
        <w:rPr>
          <w:rFonts w:hint="eastAsia" w:ascii="仿宋" w:hAnsi="仿宋" w:eastAsia="仿宋" w:cs="仿宋"/>
          <w:color w:val="auto"/>
          <w:sz w:val="32"/>
          <w:szCs w:val="32"/>
          <w:highlight w:val="none"/>
          <w:lang w:eastAsia="zh-CN"/>
        </w:rPr>
        <w:t>乡镇</w:t>
      </w:r>
      <w:r>
        <w:rPr>
          <w:rFonts w:hint="eastAsia" w:ascii="仿宋" w:hAnsi="仿宋" w:eastAsia="仿宋" w:cs="仿宋"/>
          <w:color w:val="auto"/>
          <w:sz w:val="32"/>
          <w:szCs w:val="32"/>
          <w:highlight w:val="none"/>
        </w:rPr>
        <w:t>一名主管领导牵头</w:t>
      </w:r>
      <w:r>
        <w:rPr>
          <w:rFonts w:hint="eastAsia" w:ascii="仿宋" w:hAnsi="仿宋" w:eastAsia="仿宋" w:cs="仿宋"/>
          <w:color w:val="auto"/>
          <w:sz w:val="32"/>
          <w:szCs w:val="32"/>
          <w:highlight w:val="none"/>
          <w:lang w:eastAsia="zh-CN"/>
        </w:rPr>
        <w:t>，相关业务部门、</w:t>
      </w:r>
      <w:r>
        <w:rPr>
          <w:rFonts w:hint="eastAsia" w:ascii="仿宋" w:hAnsi="仿宋" w:eastAsia="仿宋" w:cs="仿宋"/>
          <w:color w:val="auto"/>
          <w:sz w:val="32"/>
          <w:szCs w:val="32"/>
          <w:highlight w:val="none"/>
        </w:rPr>
        <w:t>财务等人员参加。先由承担项目的</w:t>
      </w:r>
      <w:r>
        <w:rPr>
          <w:rFonts w:hint="eastAsia" w:ascii="仿宋" w:hAnsi="仿宋" w:eastAsia="仿宋" w:cs="仿宋"/>
          <w:color w:val="auto"/>
          <w:sz w:val="32"/>
          <w:szCs w:val="32"/>
          <w:highlight w:val="none"/>
          <w:lang w:eastAsia="zh-CN"/>
        </w:rPr>
        <w:t>主体</w:t>
      </w:r>
      <w:r>
        <w:rPr>
          <w:rFonts w:hint="eastAsia" w:ascii="仿宋" w:hAnsi="仿宋" w:eastAsia="仿宋" w:cs="仿宋"/>
          <w:color w:val="auto"/>
          <w:sz w:val="32"/>
          <w:szCs w:val="32"/>
          <w:highlight w:val="none"/>
        </w:rPr>
        <w:t>申请，然后</w:t>
      </w:r>
      <w:r>
        <w:rPr>
          <w:rFonts w:hint="eastAsia" w:ascii="仿宋" w:hAnsi="仿宋" w:eastAsia="仿宋" w:cs="仿宋"/>
          <w:color w:val="auto"/>
          <w:sz w:val="32"/>
          <w:szCs w:val="32"/>
          <w:highlight w:val="none"/>
          <w:lang w:eastAsia="zh-CN"/>
        </w:rPr>
        <w:t>验收</w:t>
      </w:r>
      <w:r>
        <w:rPr>
          <w:rFonts w:hint="eastAsia" w:ascii="仿宋" w:hAnsi="仿宋" w:eastAsia="仿宋" w:cs="仿宋"/>
          <w:color w:val="auto"/>
          <w:sz w:val="32"/>
          <w:szCs w:val="32"/>
          <w:highlight w:val="none"/>
        </w:rPr>
        <w:t>组实地进行测量、计算出秸秆堆沤有机肥数量，</w:t>
      </w:r>
      <w:r>
        <w:rPr>
          <w:rFonts w:hint="eastAsia" w:ascii="仿宋" w:hAnsi="仿宋" w:eastAsia="仿宋" w:cs="仿宋"/>
          <w:color w:val="auto"/>
          <w:sz w:val="32"/>
          <w:szCs w:val="32"/>
          <w:highlight w:val="none"/>
          <w:lang w:eastAsia="zh-CN"/>
        </w:rPr>
        <w:t>填写验收单（验收单中需体现可还田面积，乡镇、村以及实施主体签字盖章）</w:t>
      </w:r>
      <w:r>
        <w:rPr>
          <w:rFonts w:hint="eastAsia" w:ascii="仿宋" w:hAnsi="仿宋" w:eastAsia="仿宋" w:cs="仿宋"/>
          <w:color w:val="auto"/>
          <w:sz w:val="32"/>
          <w:szCs w:val="32"/>
          <w:highlight w:val="none"/>
        </w:rPr>
        <w:t>并现场留存</w:t>
      </w:r>
      <w:r>
        <w:rPr>
          <w:rFonts w:hint="eastAsia" w:ascii="仿宋" w:hAnsi="仿宋" w:eastAsia="仿宋" w:cs="仿宋"/>
          <w:color w:val="auto"/>
          <w:sz w:val="32"/>
          <w:szCs w:val="32"/>
          <w:highlight w:val="none"/>
          <w:lang w:eastAsia="zh-CN"/>
        </w:rPr>
        <w:t>验方</w:t>
      </w:r>
      <w:r>
        <w:rPr>
          <w:rFonts w:hint="eastAsia" w:ascii="仿宋" w:hAnsi="仿宋" w:eastAsia="仿宋" w:cs="仿宋"/>
          <w:color w:val="auto"/>
          <w:sz w:val="32"/>
          <w:szCs w:val="32"/>
          <w:highlight w:val="none"/>
        </w:rPr>
        <w:t>影像资料</w:t>
      </w:r>
      <w:r>
        <w:rPr>
          <w:rFonts w:hint="eastAsia" w:ascii="仿宋" w:hAnsi="仿宋" w:eastAsia="仿宋" w:cs="仿宋"/>
          <w:color w:val="auto"/>
          <w:sz w:val="32"/>
          <w:szCs w:val="32"/>
          <w:highlight w:val="none"/>
          <w:lang w:eastAsia="zh-CN"/>
        </w:rPr>
        <w:t>，验收完毕后将验收材料整理一份统一上报至旗农牧和科技</w:t>
      </w:r>
      <w:r>
        <w:rPr>
          <w:rFonts w:hint="eastAsia" w:ascii="仿宋" w:hAnsi="仿宋" w:eastAsia="仿宋" w:cs="仿宋"/>
          <w:color w:val="auto"/>
          <w:sz w:val="32"/>
          <w:szCs w:val="32"/>
          <w:highlight w:val="none"/>
        </w:rPr>
        <w:t>局</w:t>
      </w:r>
      <w:r>
        <w:rPr>
          <w:rFonts w:hint="eastAsia" w:ascii="仿宋" w:hAnsi="仿宋" w:eastAsia="仿宋" w:cs="仿宋"/>
          <w:color w:val="auto"/>
          <w:sz w:val="32"/>
          <w:szCs w:val="32"/>
          <w:highlight w:val="none"/>
          <w:lang w:eastAsia="zh-CN"/>
        </w:rPr>
        <w:t>，各苏木乡镇（中心）留存原件，旗农牧和科技局将针对苏木乡镇（中心）项目实施情况成立监督检查组进行抽验。</w:t>
      </w:r>
    </w:p>
    <w:p w14:paraId="0C038A8F">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、资金拨付</w:t>
      </w:r>
    </w:p>
    <w:p w14:paraId="55EFF105">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rPr>
        <w:sectPr>
          <w:pgSz w:w="11906" w:h="16838"/>
          <w:pgMar w:top="2098" w:right="1474" w:bottom="1985" w:left="1588" w:header="851" w:footer="992" w:gutter="0"/>
          <w:pgNumType w:fmt="decimal"/>
          <w:cols w:space="720" w:num="1"/>
          <w:docGrid w:type="lines" w:linePitch="312" w:charSpace="0"/>
        </w:sectPr>
      </w:pP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乡镇上报验收</w:t>
      </w:r>
      <w:r>
        <w:rPr>
          <w:rFonts w:hint="eastAsia" w:ascii="仿宋" w:hAnsi="仿宋" w:eastAsia="仿宋" w:cs="仿宋"/>
          <w:color w:val="auto"/>
          <w:sz w:val="32"/>
          <w:szCs w:val="32"/>
          <w:highlight w:val="none"/>
        </w:rPr>
        <w:t>结果</w:t>
      </w:r>
      <w:r>
        <w:rPr>
          <w:rFonts w:hint="eastAsia" w:ascii="仿宋" w:hAnsi="仿宋" w:eastAsia="仿宋" w:cs="仿宋"/>
          <w:color w:val="auto"/>
          <w:sz w:val="32"/>
          <w:szCs w:val="32"/>
          <w:highlight w:val="none"/>
          <w:lang w:eastAsia="zh-CN"/>
        </w:rPr>
        <w:t>及旗农牧和科技局抽验情况</w:t>
      </w:r>
      <w:r>
        <w:rPr>
          <w:rFonts w:hint="eastAsia" w:ascii="仿宋" w:hAnsi="仿宋" w:eastAsia="仿宋" w:cs="仿宋"/>
          <w:color w:val="auto"/>
          <w:sz w:val="32"/>
          <w:szCs w:val="32"/>
          <w:highlight w:val="none"/>
        </w:rPr>
        <w:t>，将合格的项目</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eastAsia="zh-CN"/>
        </w:rPr>
        <w:t>（主体）</w:t>
      </w:r>
      <w:r>
        <w:rPr>
          <w:rFonts w:hint="eastAsia" w:ascii="仿宋" w:hAnsi="仿宋" w:eastAsia="仿宋" w:cs="仿宋"/>
          <w:color w:val="auto"/>
          <w:sz w:val="32"/>
          <w:szCs w:val="32"/>
          <w:highlight w:val="none"/>
        </w:rPr>
        <w:t>报局财会，局财会</w:t>
      </w:r>
      <w:r>
        <w:rPr>
          <w:rFonts w:hint="eastAsia" w:ascii="仿宋" w:hAnsi="仿宋" w:eastAsia="仿宋" w:cs="仿宋"/>
          <w:color w:val="auto"/>
          <w:sz w:val="32"/>
          <w:szCs w:val="32"/>
          <w:highlight w:val="none"/>
          <w:lang w:eastAsia="zh-CN"/>
        </w:rPr>
        <w:t>与财政部门沟通</w:t>
      </w:r>
      <w:r>
        <w:rPr>
          <w:rFonts w:hint="eastAsia" w:ascii="仿宋" w:hAnsi="仿宋" w:eastAsia="仿宋" w:cs="仿宋"/>
          <w:color w:val="auto"/>
          <w:sz w:val="32"/>
          <w:szCs w:val="32"/>
          <w:highlight w:val="none"/>
        </w:rPr>
        <w:t>及时将补贴资金拨付给项目</w:t>
      </w:r>
      <w:r>
        <w:rPr>
          <w:rFonts w:hint="eastAsia" w:ascii="仿宋" w:hAnsi="仿宋" w:eastAsia="仿宋" w:cs="仿宋"/>
          <w:color w:val="auto"/>
          <w:sz w:val="32"/>
          <w:szCs w:val="32"/>
          <w:highlight w:val="none"/>
          <w:lang w:eastAsia="zh-CN"/>
        </w:rPr>
        <w:t>户</w:t>
      </w:r>
      <w:r>
        <w:rPr>
          <w:rFonts w:hint="eastAsia" w:ascii="仿宋" w:hAnsi="仿宋" w:eastAsia="仿宋" w:cs="仿宋"/>
          <w:color w:val="auto"/>
          <w:sz w:val="32"/>
          <w:szCs w:val="32"/>
          <w:highlight w:val="none"/>
        </w:rPr>
        <w:t>。</w:t>
      </w:r>
    </w:p>
    <w:p w14:paraId="2DB00FD4">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附件6</w:t>
      </w:r>
    </w:p>
    <w:p w14:paraId="5EDD71D1">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olor w:val="auto"/>
          <w:sz w:val="32"/>
          <w:szCs w:val="32"/>
          <w:highlight w:val="none"/>
        </w:rPr>
      </w:pPr>
    </w:p>
    <w:p w14:paraId="276234BD">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扎赉特旗瑞秋农牧业专业合作社菌菇生产</w:t>
      </w:r>
    </w:p>
    <w:p w14:paraId="4C880874">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申报及验收标准</w:t>
      </w:r>
    </w:p>
    <w:p w14:paraId="0BC96FF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eastAsia="仿宋_GB2312"/>
          <w:color w:val="0000FF"/>
          <w:sz w:val="32"/>
          <w:szCs w:val="32"/>
          <w:highlight w:val="none"/>
        </w:rPr>
      </w:pPr>
    </w:p>
    <w:p w14:paraId="384A209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rPr>
        <w:t>为推动我</w:t>
      </w:r>
      <w:r>
        <w:rPr>
          <w:rFonts w:hint="eastAsia" w:ascii="仿宋" w:hAnsi="仿宋" w:eastAsia="仿宋" w:cs="仿宋"/>
          <w:color w:val="auto"/>
          <w:sz w:val="32"/>
          <w:szCs w:val="32"/>
          <w:highlight w:val="none"/>
          <w:lang w:eastAsia="zh-CN"/>
        </w:rPr>
        <w:t>旗</w:t>
      </w:r>
      <w:r>
        <w:rPr>
          <w:rFonts w:hint="eastAsia" w:ascii="仿宋" w:hAnsi="仿宋" w:eastAsia="仿宋" w:cs="仿宋"/>
          <w:color w:val="auto"/>
          <w:sz w:val="32"/>
          <w:szCs w:val="32"/>
          <w:highlight w:val="none"/>
        </w:rPr>
        <w:t>秸秆利用</w:t>
      </w:r>
      <w:r>
        <w:rPr>
          <w:rFonts w:hint="eastAsia" w:ascii="仿宋" w:hAnsi="仿宋" w:eastAsia="仿宋" w:cs="仿宋"/>
          <w:color w:val="auto"/>
          <w:sz w:val="32"/>
          <w:szCs w:val="32"/>
          <w:highlight w:val="none"/>
          <w:lang w:eastAsia="zh-CN"/>
        </w:rPr>
        <w:t>水平</w:t>
      </w:r>
      <w:r>
        <w:rPr>
          <w:rFonts w:hint="eastAsia" w:ascii="仿宋" w:hAnsi="仿宋" w:eastAsia="仿宋" w:cs="仿宋"/>
          <w:color w:val="auto"/>
          <w:sz w:val="32"/>
          <w:szCs w:val="32"/>
          <w:highlight w:val="none"/>
        </w:rPr>
        <w:t>，明确试点资金使用范围，切实提高资金使用效益，</w:t>
      </w:r>
      <w:r>
        <w:rPr>
          <w:rFonts w:hint="eastAsia" w:ascii="仿宋" w:hAnsi="仿宋" w:eastAsia="仿宋" w:cs="仿宋"/>
          <w:color w:val="auto"/>
          <w:sz w:val="32"/>
          <w:szCs w:val="32"/>
          <w:highlight w:val="none"/>
          <w:lang w:eastAsia="zh-CN"/>
        </w:rPr>
        <w:t>扩大秸秆</w:t>
      </w:r>
      <w:r>
        <w:rPr>
          <w:rFonts w:hint="eastAsia" w:ascii="仿宋" w:hAnsi="仿宋" w:eastAsia="仿宋" w:cs="仿宋"/>
          <w:color w:val="auto"/>
          <w:sz w:val="32"/>
          <w:szCs w:val="32"/>
          <w:highlight w:val="none"/>
        </w:rPr>
        <w:t>使用量，推动秸秆</w:t>
      </w:r>
      <w:r>
        <w:rPr>
          <w:rFonts w:hint="eastAsia" w:ascii="仿宋" w:hAnsi="仿宋" w:eastAsia="仿宋" w:cs="仿宋"/>
          <w:color w:val="auto"/>
          <w:sz w:val="32"/>
          <w:szCs w:val="32"/>
          <w:highlight w:val="none"/>
          <w:lang w:eastAsia="zh-CN"/>
        </w:rPr>
        <w:t>基料</w:t>
      </w:r>
      <w:r>
        <w:rPr>
          <w:rFonts w:hint="eastAsia" w:ascii="仿宋" w:hAnsi="仿宋" w:eastAsia="仿宋" w:cs="仿宋"/>
          <w:color w:val="auto"/>
          <w:sz w:val="32"/>
          <w:szCs w:val="32"/>
          <w:highlight w:val="none"/>
        </w:rPr>
        <w:t>化发展，不断提高</w:t>
      </w:r>
      <w:r>
        <w:rPr>
          <w:rFonts w:hint="eastAsia" w:ascii="仿宋" w:hAnsi="仿宋" w:eastAsia="仿宋" w:cs="仿宋"/>
          <w:color w:val="auto"/>
          <w:sz w:val="32"/>
          <w:szCs w:val="32"/>
          <w:highlight w:val="none"/>
          <w:lang w:eastAsia="zh-CN"/>
        </w:rPr>
        <w:t>秸秆综合利用率</w:t>
      </w:r>
      <w:r>
        <w:rPr>
          <w:rFonts w:hint="eastAsia" w:ascii="仿宋" w:hAnsi="仿宋" w:eastAsia="仿宋" w:cs="仿宋"/>
          <w:color w:val="auto"/>
          <w:sz w:val="32"/>
          <w:szCs w:val="32"/>
          <w:highlight w:val="none"/>
        </w:rPr>
        <w:t>，实现农业绿色发展，</w:t>
      </w:r>
      <w:r>
        <w:rPr>
          <w:rFonts w:hint="eastAsia" w:ascii="仿宋" w:hAnsi="仿宋" w:eastAsia="仿宋" w:cs="仿宋"/>
          <w:bCs/>
          <w:color w:val="auto"/>
          <w:sz w:val="32"/>
          <w:szCs w:val="32"/>
          <w:highlight w:val="none"/>
        </w:rPr>
        <w:t>结合本地实际，制定本</w:t>
      </w:r>
      <w:r>
        <w:rPr>
          <w:rFonts w:hint="eastAsia" w:ascii="仿宋" w:hAnsi="仿宋" w:eastAsia="仿宋" w:cs="仿宋"/>
          <w:color w:val="auto"/>
          <w:sz w:val="32"/>
          <w:szCs w:val="32"/>
          <w:highlight w:val="none"/>
          <w:lang w:eastAsia="zh-CN"/>
        </w:rPr>
        <w:t>标准</w:t>
      </w:r>
      <w:r>
        <w:rPr>
          <w:rFonts w:hint="eastAsia" w:ascii="仿宋" w:hAnsi="仿宋" w:eastAsia="仿宋" w:cs="仿宋"/>
          <w:bCs/>
          <w:color w:val="auto"/>
          <w:sz w:val="32"/>
          <w:szCs w:val="32"/>
          <w:highlight w:val="none"/>
        </w:rPr>
        <w:t>。</w:t>
      </w:r>
    </w:p>
    <w:p w14:paraId="45D32ED8">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stheme="minorBidi"/>
          <w:color w:val="auto"/>
          <w:kern w:val="2"/>
          <w:sz w:val="32"/>
          <w:szCs w:val="32"/>
          <w:highlight w:val="none"/>
          <w:lang w:val="en-US" w:eastAsia="zh-CN" w:bidi="ar-SA"/>
        </w:rPr>
        <w:t>一、</w:t>
      </w:r>
      <w:r>
        <w:rPr>
          <w:rFonts w:hint="eastAsia" w:ascii="黑体" w:hAnsi="黑体" w:eastAsia="黑体"/>
          <w:color w:val="auto"/>
          <w:sz w:val="32"/>
          <w:szCs w:val="32"/>
          <w:highlight w:val="none"/>
          <w:lang w:eastAsia="zh-CN"/>
        </w:rPr>
        <w:t>申报条件</w:t>
      </w:r>
    </w:p>
    <w:p w14:paraId="325FF45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申报主体必须具备</w:t>
      </w:r>
      <w:r>
        <w:rPr>
          <w:rFonts w:hint="eastAsia" w:ascii="仿宋" w:hAnsi="仿宋" w:eastAsia="仿宋" w:cs="仿宋"/>
          <w:color w:val="auto"/>
          <w:sz w:val="32"/>
          <w:szCs w:val="32"/>
          <w:highlight w:val="none"/>
          <w:lang w:eastAsia="zh-CN"/>
        </w:rPr>
        <w:t>菌菇生产加工</w:t>
      </w:r>
      <w:r>
        <w:rPr>
          <w:rFonts w:hint="eastAsia" w:ascii="仿宋" w:hAnsi="仿宋" w:eastAsia="仿宋" w:cs="仿宋"/>
          <w:color w:val="auto"/>
          <w:sz w:val="32"/>
          <w:szCs w:val="32"/>
          <w:highlight w:val="none"/>
          <w:lang w:val="en-US" w:eastAsia="zh-CN"/>
        </w:rPr>
        <w:t>条件，必须</w:t>
      </w:r>
      <w:r>
        <w:rPr>
          <w:rFonts w:hint="eastAsia" w:ascii="仿宋" w:hAnsi="仿宋" w:eastAsia="仿宋" w:cs="仿宋"/>
          <w:color w:val="auto"/>
          <w:sz w:val="32"/>
          <w:szCs w:val="32"/>
          <w:highlight w:val="none"/>
          <w:lang w:eastAsia="zh-CN"/>
        </w:rPr>
        <w:t>向所在苏木乡镇（中心）项目管理部门提出申请，向所在苏木乡镇（中心）项目管理部门提交项目申报书，经管理部门考察符合条件的可申报本项目。</w:t>
      </w:r>
    </w:p>
    <w:p w14:paraId="2969FFA1">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二、验收</w:t>
      </w:r>
      <w:r>
        <w:rPr>
          <w:rFonts w:hint="eastAsia" w:ascii="黑体" w:hAnsi="黑体" w:eastAsia="黑体"/>
          <w:color w:val="auto"/>
          <w:sz w:val="32"/>
          <w:szCs w:val="32"/>
          <w:highlight w:val="none"/>
        </w:rPr>
        <w:t>对象</w:t>
      </w:r>
    </w:p>
    <w:p w14:paraId="5B54F5A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扎赉特旗瑞秋农牧业专业合作社</w:t>
      </w:r>
    </w:p>
    <w:p w14:paraId="1BD3D2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stheme="minorBidi"/>
          <w:color w:val="auto"/>
          <w:kern w:val="2"/>
          <w:sz w:val="32"/>
          <w:szCs w:val="32"/>
          <w:highlight w:val="none"/>
          <w:lang w:val="en-US" w:eastAsia="zh-CN" w:bidi="ar-SA"/>
        </w:rPr>
        <w:t>三、</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标准</w:t>
      </w:r>
    </w:p>
    <w:p w14:paraId="2B8D37A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扎赉特旗瑞秋农牧业专业合作社在项目实施期限内（2024年7月-2025年6月）年利用秸秆加工生产菌菇棒。公司处于正常运营状态，能够出具正规秸秆收购及菌棒销售凭证（税务发票）、生产台账、销售记录等。</w:t>
      </w:r>
    </w:p>
    <w:p w14:paraId="48042528">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办法</w:t>
      </w:r>
    </w:p>
    <w:p w14:paraId="0C701D5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由所属苏木乡镇（中心）组成验收组，验收组成员由乡镇一名主管领导牵头、相关业务部门、财务等人员参加。先由承担项目的主体申请，然后验收组实地进行测量、计算出秸秆使用量及菌棒数量，填写验收单（乡镇、村以及实施主体签字盖章）并现场留存影像资料，验收完毕后将验收材料整理一份统一上报至旗农牧和科技局，苏木乡镇（中心）留存原件，旗农牧和科技局将针对苏木乡镇（中心）项目实施情况成立监督检查组进行抽验。</w:t>
      </w:r>
    </w:p>
    <w:p w14:paraId="612354B9">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、资金拨付</w:t>
      </w:r>
    </w:p>
    <w:p w14:paraId="1244DDDE">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rPr>
        <w:sectPr>
          <w:pgSz w:w="11906" w:h="16838"/>
          <w:pgMar w:top="2098" w:right="1474" w:bottom="1985" w:left="1588" w:header="851" w:footer="992" w:gutter="0"/>
          <w:pgNumType w:fmt="decimal"/>
          <w:cols w:space="720" w:num="1"/>
          <w:docGrid w:type="lines" w:linePitch="312" w:charSpace="0"/>
        </w:sectPr>
      </w:pP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乡镇上报验收</w:t>
      </w:r>
      <w:r>
        <w:rPr>
          <w:rFonts w:hint="eastAsia" w:ascii="仿宋" w:hAnsi="仿宋" w:eastAsia="仿宋" w:cs="仿宋"/>
          <w:color w:val="auto"/>
          <w:sz w:val="32"/>
          <w:szCs w:val="32"/>
          <w:highlight w:val="none"/>
        </w:rPr>
        <w:t>结果</w:t>
      </w:r>
      <w:r>
        <w:rPr>
          <w:rFonts w:hint="eastAsia" w:ascii="仿宋" w:hAnsi="仿宋" w:eastAsia="仿宋" w:cs="仿宋"/>
          <w:color w:val="auto"/>
          <w:sz w:val="32"/>
          <w:szCs w:val="32"/>
          <w:highlight w:val="none"/>
          <w:lang w:eastAsia="zh-CN"/>
        </w:rPr>
        <w:t>及旗农牧和科技局抽验情况</w:t>
      </w:r>
      <w:r>
        <w:rPr>
          <w:rFonts w:hint="eastAsia" w:ascii="仿宋" w:hAnsi="仿宋" w:eastAsia="仿宋" w:cs="仿宋"/>
          <w:color w:val="auto"/>
          <w:sz w:val="32"/>
          <w:szCs w:val="32"/>
          <w:highlight w:val="none"/>
        </w:rPr>
        <w:t>，将合格的项目</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eastAsia="zh-CN"/>
        </w:rPr>
        <w:t>（主体）</w:t>
      </w:r>
      <w:r>
        <w:rPr>
          <w:rFonts w:hint="eastAsia" w:ascii="仿宋" w:hAnsi="仿宋" w:eastAsia="仿宋" w:cs="仿宋"/>
          <w:color w:val="auto"/>
          <w:sz w:val="32"/>
          <w:szCs w:val="32"/>
          <w:highlight w:val="none"/>
        </w:rPr>
        <w:t>报局财会，局财会</w:t>
      </w:r>
      <w:r>
        <w:rPr>
          <w:rFonts w:hint="eastAsia" w:ascii="仿宋" w:hAnsi="仿宋" w:eastAsia="仿宋" w:cs="仿宋"/>
          <w:color w:val="auto"/>
          <w:sz w:val="32"/>
          <w:szCs w:val="32"/>
          <w:highlight w:val="none"/>
          <w:lang w:eastAsia="zh-CN"/>
        </w:rPr>
        <w:t>与财政部门沟通</w:t>
      </w:r>
      <w:r>
        <w:rPr>
          <w:rFonts w:hint="eastAsia" w:ascii="仿宋" w:hAnsi="仿宋" w:eastAsia="仿宋" w:cs="仿宋"/>
          <w:color w:val="auto"/>
          <w:sz w:val="32"/>
          <w:szCs w:val="32"/>
          <w:highlight w:val="none"/>
        </w:rPr>
        <w:t>及时将补贴资金拨付给项目</w:t>
      </w:r>
      <w:r>
        <w:rPr>
          <w:rFonts w:hint="eastAsia" w:ascii="仿宋" w:hAnsi="仿宋" w:eastAsia="仿宋" w:cs="仿宋"/>
          <w:color w:val="auto"/>
          <w:sz w:val="32"/>
          <w:szCs w:val="32"/>
          <w:highlight w:val="none"/>
          <w:lang w:eastAsia="zh-CN"/>
        </w:rPr>
        <w:t>户。</w:t>
      </w:r>
    </w:p>
    <w:p w14:paraId="1D080228">
      <w:pPr>
        <w:keepNext w:val="0"/>
        <w:keepLines w:val="0"/>
        <w:pageBreakBefore w:val="0"/>
        <w:kinsoku/>
        <w:wordWrap/>
        <w:overflowPunct/>
        <w:topLinePunct w:val="0"/>
        <w:autoSpaceDE/>
        <w:autoSpaceDN/>
        <w:bidi w:val="0"/>
        <w:ind w:left="0" w:leftChars="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4E518B65">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olor w:val="auto"/>
          <w:sz w:val="32"/>
          <w:szCs w:val="32"/>
          <w:highlight w:val="none"/>
        </w:rPr>
      </w:pPr>
    </w:p>
    <w:p w14:paraId="14E9AD97">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扎赉特旗</w:t>
      </w:r>
      <w:r>
        <w:rPr>
          <w:rFonts w:hint="eastAsia" w:ascii="黑体" w:hAnsi="黑体" w:eastAsia="黑体" w:cs="黑体"/>
          <w:color w:val="auto"/>
          <w:sz w:val="44"/>
          <w:szCs w:val="44"/>
          <w:highlight w:val="none"/>
        </w:rPr>
        <w:t>秸秆</w:t>
      </w:r>
      <w:r>
        <w:rPr>
          <w:rFonts w:hint="eastAsia" w:ascii="黑体" w:hAnsi="黑体" w:eastAsia="黑体" w:cs="黑体"/>
          <w:color w:val="auto"/>
          <w:sz w:val="44"/>
          <w:szCs w:val="44"/>
          <w:highlight w:val="none"/>
          <w:lang w:eastAsia="zh-CN"/>
        </w:rPr>
        <w:t>机械设备申购及验收标准</w:t>
      </w:r>
    </w:p>
    <w:p w14:paraId="3FB995DA">
      <w:pPr>
        <w:pStyle w:val="8"/>
        <w:keepNext w:val="0"/>
        <w:keepLines w:val="0"/>
        <w:pageBreakBefore w:val="0"/>
        <w:kinsoku/>
        <w:wordWrap/>
        <w:overflowPunct/>
        <w:topLinePunct w:val="0"/>
        <w:autoSpaceDE/>
        <w:autoSpaceDN/>
        <w:bidi w:val="0"/>
        <w:spacing w:after="0"/>
        <w:ind w:left="0" w:leftChars="0"/>
        <w:textAlignment w:val="auto"/>
        <w:rPr>
          <w:rFonts w:hint="eastAsia"/>
          <w:highlight w:val="none"/>
          <w:lang w:eastAsia="zh-CN"/>
        </w:rPr>
      </w:pPr>
    </w:p>
    <w:p w14:paraId="1047A64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加强</w:t>
      </w:r>
      <w:r>
        <w:rPr>
          <w:rFonts w:hint="eastAsia" w:ascii="仿宋" w:hAnsi="仿宋" w:eastAsia="仿宋" w:cs="仿宋"/>
          <w:color w:val="auto"/>
          <w:sz w:val="32"/>
          <w:szCs w:val="32"/>
          <w:highlight w:val="none"/>
          <w:lang w:eastAsia="zh-CN"/>
        </w:rPr>
        <w:t>我旗</w:t>
      </w:r>
      <w:r>
        <w:rPr>
          <w:rFonts w:hint="eastAsia" w:ascii="仿宋" w:hAnsi="仿宋" w:eastAsia="仿宋" w:cs="仿宋"/>
          <w:color w:val="auto"/>
          <w:sz w:val="32"/>
          <w:szCs w:val="32"/>
          <w:highlight w:val="none"/>
        </w:rPr>
        <w:t>秸秆离田作业管理，完善标准规范，示范推广除土效果好的秸秆打包设备，引导推动秸秆加工利用主体收购低含土量秸秆，避免秸秆离田作业对耕地表层土壤造成损害。扶持社会化服务组织组建秸秆专业收储队伍，推进秸秆收储运专业化、标准化、市场化，降低秸秆离田成本</w:t>
      </w:r>
      <w:r>
        <w:rPr>
          <w:rFonts w:hint="eastAsia" w:ascii="仿宋" w:hAnsi="仿宋" w:eastAsia="仿宋" w:cs="仿宋"/>
          <w:color w:val="auto"/>
          <w:sz w:val="32"/>
          <w:szCs w:val="32"/>
          <w:highlight w:val="none"/>
          <w:lang w:eastAsia="zh-CN"/>
        </w:rPr>
        <w:t>，推动养殖业快速发展，提高秸秆综合利用能力，助力乡村振兴</w:t>
      </w:r>
      <w:r>
        <w:rPr>
          <w:rFonts w:hint="eastAsia" w:ascii="仿宋" w:hAnsi="仿宋" w:eastAsia="仿宋" w:cs="仿宋"/>
          <w:color w:val="auto"/>
          <w:sz w:val="32"/>
          <w:szCs w:val="32"/>
          <w:highlight w:val="none"/>
        </w:rPr>
        <w:t>。</w:t>
      </w:r>
      <w:r>
        <w:rPr>
          <w:rFonts w:hint="eastAsia" w:ascii="仿宋" w:hAnsi="仿宋" w:eastAsia="仿宋" w:cs="仿宋"/>
          <w:bCs/>
          <w:color w:val="auto"/>
          <w:sz w:val="32"/>
          <w:szCs w:val="32"/>
          <w:highlight w:val="none"/>
        </w:rPr>
        <w:t>结合本地实际，制定本</w:t>
      </w:r>
      <w:r>
        <w:rPr>
          <w:rFonts w:hint="eastAsia" w:ascii="仿宋" w:hAnsi="仿宋" w:eastAsia="仿宋" w:cs="仿宋"/>
          <w:bCs/>
          <w:color w:val="auto"/>
          <w:sz w:val="32"/>
          <w:szCs w:val="32"/>
          <w:highlight w:val="none"/>
          <w:lang w:eastAsia="zh-CN"/>
        </w:rPr>
        <w:t>申购及</w:t>
      </w:r>
      <w:r>
        <w:rPr>
          <w:rFonts w:hint="eastAsia" w:ascii="仿宋" w:hAnsi="仿宋" w:eastAsia="仿宋" w:cs="仿宋"/>
          <w:color w:val="auto"/>
          <w:sz w:val="32"/>
          <w:szCs w:val="32"/>
          <w:highlight w:val="none"/>
          <w:lang w:eastAsia="zh-CN"/>
        </w:rPr>
        <w:t>验收标准</w:t>
      </w:r>
      <w:r>
        <w:rPr>
          <w:rFonts w:hint="eastAsia" w:ascii="仿宋" w:hAnsi="仿宋" w:eastAsia="仿宋" w:cs="仿宋"/>
          <w:bCs/>
          <w:color w:val="auto"/>
          <w:sz w:val="32"/>
          <w:szCs w:val="32"/>
          <w:highlight w:val="none"/>
        </w:rPr>
        <w:t>。</w:t>
      </w:r>
    </w:p>
    <w:p w14:paraId="749DA0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一、申报条件</w:t>
      </w:r>
    </w:p>
    <w:p w14:paraId="2DD3C3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楷体" w:hAnsi="楷体" w:eastAsia="楷体" w:cs="楷体"/>
          <w:color w:val="auto"/>
          <w:sz w:val="32"/>
          <w:szCs w:val="32"/>
          <w:highlight w:val="none"/>
          <w:lang w:val="en-US" w:eastAsia="zh-CN"/>
        </w:rPr>
        <w:t>（一）</w:t>
      </w:r>
      <w:r>
        <w:rPr>
          <w:rFonts w:hint="eastAsia" w:ascii="仿宋" w:hAnsi="仿宋" w:eastAsia="仿宋" w:cs="仿宋"/>
          <w:color w:val="auto"/>
          <w:sz w:val="32"/>
          <w:szCs w:val="32"/>
          <w:highlight w:val="none"/>
          <w:lang w:eastAsia="zh-CN"/>
        </w:rPr>
        <w:t>凡是我旗范围内具备收储能力和养殖能力、有购机需求的企业、合作社或养殖小区、大场、大户均可向所在苏木乡镇（中心）项目管理部门提出申请，向所在苏木乡镇（中心）项目管理部门提交项目申购书，经管理部门考察符合条件的可申报本项目。</w:t>
      </w:r>
    </w:p>
    <w:p w14:paraId="76585B14">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（二）</w:t>
      </w:r>
      <w:r>
        <w:rPr>
          <w:rFonts w:hint="eastAsia" w:ascii="仿宋" w:hAnsi="仿宋" w:eastAsia="仿宋" w:cs="仿宋"/>
          <w:b w:val="0"/>
          <w:bCs w:val="0"/>
          <w:color w:val="auto"/>
          <w:sz w:val="32"/>
          <w:szCs w:val="32"/>
          <w:highlight w:val="none"/>
          <w:lang w:val="en-US" w:eastAsia="zh-CN"/>
        </w:rPr>
        <w:t>不得与农机购置叠加补贴</w:t>
      </w:r>
      <w:r>
        <w:rPr>
          <w:rFonts w:hint="eastAsia" w:ascii="仿宋" w:hAnsi="仿宋" w:eastAsia="仿宋" w:cs="仿宋"/>
          <w:b w:val="0"/>
          <w:bCs w:val="0"/>
          <w:color w:val="auto"/>
          <w:sz w:val="32"/>
          <w:szCs w:val="32"/>
          <w:highlight w:val="none"/>
          <w:lang w:eastAsia="zh-CN"/>
        </w:rPr>
        <w:t>。</w:t>
      </w:r>
    </w:p>
    <w:p w14:paraId="66A56E9E">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对象</w:t>
      </w:r>
    </w:p>
    <w:p w14:paraId="2BBEA13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秸秆打捆、粉碎、揉丝、包膜等机械设备购机主体。</w:t>
      </w:r>
    </w:p>
    <w:p w14:paraId="1681442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验收标准</w:t>
      </w:r>
    </w:p>
    <w:p w14:paraId="29D6C143">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机械设备必须为当年购买，并提供正规购机发票（乡镇负责收集用于提供财会，发放补贴所用），签订202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年秸秆综合利用项目管护责任书，机械设备必须在我旗范围内使用，不得转租、出售或在我旗以外其他区域进行作业。</w:t>
      </w:r>
    </w:p>
    <w:p w14:paraId="2252F4E0">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四、验收</w:t>
      </w:r>
      <w:r>
        <w:rPr>
          <w:rFonts w:hint="eastAsia" w:ascii="黑体" w:hAnsi="黑体" w:eastAsia="黑体"/>
          <w:color w:val="auto"/>
          <w:sz w:val="32"/>
          <w:szCs w:val="32"/>
          <w:highlight w:val="none"/>
        </w:rPr>
        <w:t>办法</w:t>
      </w:r>
    </w:p>
    <w:p w14:paraId="48F26A2D">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由各苏木乡镇（中心）组成验收组，验收组成员由乡镇一名主管领导牵头、相关业务部门、财务等人员参加。验收组实地进行验收，填写验收单（乡镇、村以及实施主体签字盖章）并现场留存影像资料，验收完毕后将验收材料整理一份统一上报至旗农牧和科技局，各苏木乡镇（中心）留存原件，旗农牧和科技局将针对苏木乡镇（中心）项目实施情况成立监督检查组进行抽验。</w:t>
      </w:r>
    </w:p>
    <w:p w14:paraId="4F1627E4">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、资金拨付</w:t>
      </w:r>
    </w:p>
    <w:p w14:paraId="2105F39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sectPr>
          <w:pgSz w:w="11906" w:h="16838"/>
          <w:pgMar w:top="2098" w:right="1474" w:bottom="1985" w:left="1588" w:header="851" w:footer="992" w:gutter="0"/>
          <w:pgNumType w:fmt="decimal"/>
          <w:cols w:space="720" w:num="1"/>
          <w:docGrid w:type="lines" w:linePitch="312" w:charSpace="0"/>
        </w:sectPr>
      </w:pPr>
      <w:r>
        <w:rPr>
          <w:rFonts w:hint="eastAsia" w:ascii="仿宋" w:hAnsi="仿宋" w:eastAsia="仿宋" w:cs="仿宋"/>
          <w:color w:val="auto"/>
          <w:sz w:val="32"/>
          <w:szCs w:val="32"/>
          <w:highlight w:val="none"/>
          <w:lang w:val="en-US" w:eastAsia="zh-CN"/>
        </w:rPr>
        <w:t>根据乡镇上报验收结果及旗农牧和科技局抽验情况，将合格的项目建设单位（主体）报局财会，局财会与财政部门沟通及时将补贴资金拨付给项目户。</w:t>
      </w:r>
    </w:p>
    <w:p w14:paraId="69EC2E74">
      <w:pPr>
        <w:keepNext w:val="0"/>
        <w:keepLines w:val="0"/>
        <w:pageBreakBefore w:val="0"/>
        <w:kinsoku/>
        <w:wordWrap/>
        <w:overflowPunct/>
        <w:topLinePunct w:val="0"/>
        <w:autoSpaceDE/>
        <w:autoSpaceDN/>
        <w:bidi w:val="0"/>
        <w:ind w:left="0" w:leftChars="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30E32BC0">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olor w:val="auto"/>
          <w:sz w:val="32"/>
          <w:szCs w:val="32"/>
          <w:highlight w:val="none"/>
        </w:rPr>
      </w:pPr>
    </w:p>
    <w:p w14:paraId="0648FA17">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扎赉特旗</w:t>
      </w:r>
      <w:r>
        <w:rPr>
          <w:rFonts w:hint="eastAsia" w:ascii="黑体" w:hAnsi="黑体" w:eastAsia="黑体" w:cs="黑体"/>
          <w:color w:val="auto"/>
          <w:sz w:val="44"/>
          <w:szCs w:val="44"/>
          <w:highlight w:val="none"/>
        </w:rPr>
        <w:t>秸秆</w:t>
      </w:r>
      <w:r>
        <w:rPr>
          <w:rFonts w:hint="eastAsia" w:ascii="黑体" w:hAnsi="黑体" w:eastAsia="黑体" w:cs="黑体"/>
          <w:color w:val="auto"/>
          <w:sz w:val="44"/>
          <w:szCs w:val="44"/>
          <w:highlight w:val="none"/>
          <w:lang w:eastAsia="zh-CN"/>
        </w:rPr>
        <w:t>成型燃料加工厂申报及验收标准</w:t>
      </w:r>
    </w:p>
    <w:p w14:paraId="2F3DF937">
      <w:pPr>
        <w:pStyle w:val="8"/>
        <w:keepNext w:val="0"/>
        <w:keepLines w:val="0"/>
        <w:pageBreakBefore w:val="0"/>
        <w:kinsoku/>
        <w:wordWrap/>
        <w:overflowPunct/>
        <w:topLinePunct w:val="0"/>
        <w:autoSpaceDE/>
        <w:autoSpaceDN/>
        <w:bidi w:val="0"/>
        <w:spacing w:after="0"/>
        <w:ind w:left="0" w:leftChars="0"/>
        <w:textAlignment w:val="auto"/>
        <w:rPr>
          <w:rFonts w:hint="eastAsia"/>
          <w:highlight w:val="none"/>
          <w:lang w:eastAsia="zh-CN"/>
        </w:rPr>
      </w:pPr>
    </w:p>
    <w:p w14:paraId="222102E1">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为推进我旗秸秆变能源降碳，助力“双碳”工作。积极有序发展秸秆为原料的成型燃料、打捆直燃、沼气工程、热解气化等生物质能利用，提升清洁用能比例，结合本地实际，制定本验收标准。</w:t>
      </w:r>
    </w:p>
    <w:p w14:paraId="0EAF2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一、申报条件</w:t>
      </w:r>
    </w:p>
    <w:p w14:paraId="6B54E05C">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秸秆成型燃料加工厂必须在我旗县域内有秸秆颗粒生产设备、生产厂房具备一定规模的并处于正常生产运营状态的加工厂均可向所在苏木乡镇（中心）项目管理部门提出申请，向所在苏木乡镇（中心）项目管理部门提交项目申报书，经管理部门考察符合条件的可申报本项目。</w:t>
      </w:r>
    </w:p>
    <w:p w14:paraId="5897C76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对象</w:t>
      </w:r>
    </w:p>
    <w:p w14:paraId="6E5FC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highlight w:val="none"/>
          <w:lang w:eastAsia="zh-CN"/>
        </w:rPr>
      </w:pPr>
      <w:r>
        <w:rPr>
          <w:rFonts w:hint="eastAsia" w:ascii="仿宋" w:hAnsi="仿宋" w:eastAsia="仿宋" w:cs="仿宋"/>
          <w:color w:val="auto"/>
          <w:sz w:val="32"/>
          <w:szCs w:val="32"/>
          <w:highlight w:val="none"/>
          <w:lang w:val="en-US" w:eastAsia="zh-CN"/>
        </w:rPr>
        <w:t>秸秆成型燃料加工厂。</w:t>
      </w:r>
    </w:p>
    <w:p w14:paraId="3A50E29D">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2"/>
          <w:sz w:val="32"/>
          <w:szCs w:val="32"/>
          <w:highlight w:val="none"/>
          <w:lang w:val="en-US" w:eastAsia="zh-CN" w:bidi="ar-SA"/>
        </w:rPr>
        <w:t>三、</w:t>
      </w:r>
      <w:r>
        <w:rPr>
          <w:rFonts w:hint="eastAsia" w:ascii="黑体" w:hAnsi="黑体" w:eastAsia="黑体"/>
          <w:color w:val="auto"/>
          <w:sz w:val="32"/>
          <w:szCs w:val="32"/>
          <w:highlight w:val="none"/>
          <w:lang w:eastAsia="zh-CN"/>
        </w:rPr>
        <w:t>验收</w:t>
      </w:r>
      <w:r>
        <w:rPr>
          <w:rFonts w:hint="eastAsia" w:ascii="黑体" w:hAnsi="黑体" w:eastAsia="黑体" w:cs="黑体"/>
          <w:color w:val="auto"/>
          <w:sz w:val="32"/>
          <w:szCs w:val="32"/>
          <w:highlight w:val="none"/>
        </w:rPr>
        <w:t>标准</w:t>
      </w:r>
    </w:p>
    <w:p w14:paraId="63AAF4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秸秆成型燃料加工厂年加工生产秸秆燃料1000吨以上。加工厂处于正常运营状态，能够出具正规秸秆收购及成型燃料销售凭证（税务发票）、生产台账、销售记录等。</w:t>
      </w:r>
    </w:p>
    <w:p w14:paraId="3CF1688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四、验收</w:t>
      </w:r>
      <w:r>
        <w:rPr>
          <w:rFonts w:hint="eastAsia" w:ascii="黑体" w:hAnsi="黑体" w:eastAsia="黑体"/>
          <w:color w:val="auto"/>
          <w:sz w:val="32"/>
          <w:szCs w:val="32"/>
          <w:highlight w:val="none"/>
        </w:rPr>
        <w:t>办法</w:t>
      </w:r>
    </w:p>
    <w:p w14:paraId="78D176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由各苏木乡镇（中心）组成验收组，验收组成员由乡镇一名主管领导牵头、相关业务部门、财务等人员参加。验收组实地进行验收，填写验收单（乡镇、村以及实施主体签字盖章）并现场留存影像资料，验收完毕后将验收材料整理一份统一上报至旗农牧和科技局，各苏木乡镇（中心）留存原件，旗农牧和科技局将针对苏木乡镇（中心）项目实施情况成立监督检查组进行抽验。</w:t>
      </w:r>
    </w:p>
    <w:p w14:paraId="5D568A0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、资金拨付</w:t>
      </w:r>
    </w:p>
    <w:p w14:paraId="4E127C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sectPr>
          <w:pgSz w:w="11906" w:h="16838"/>
          <w:pgMar w:top="2098" w:right="1474" w:bottom="1985" w:left="1588" w:header="851" w:footer="992" w:gutter="0"/>
          <w:pgNumType w:fmt="decimal"/>
          <w:cols w:space="720" w:num="1"/>
          <w:docGrid w:type="lines" w:linePitch="312" w:charSpace="0"/>
        </w:sectPr>
      </w:pPr>
      <w:r>
        <w:rPr>
          <w:rFonts w:hint="eastAsia" w:ascii="仿宋" w:hAnsi="仿宋" w:eastAsia="仿宋" w:cs="仿宋"/>
          <w:color w:val="auto"/>
          <w:sz w:val="32"/>
          <w:szCs w:val="32"/>
          <w:highlight w:val="none"/>
          <w:lang w:val="en-US" w:eastAsia="zh-CN"/>
        </w:rPr>
        <w:t>根据乡镇上报验收结果及旗农牧和科技局抽验情况，将合格的项目建设单位（主体）报局财会，局财会与财政部门沟通及时将补贴资金拨付给项目户。</w:t>
      </w:r>
    </w:p>
    <w:p w14:paraId="7B2D73DA">
      <w:pPr>
        <w:keepNext w:val="0"/>
        <w:keepLines w:val="0"/>
        <w:pageBreakBefore w:val="0"/>
        <w:kinsoku/>
        <w:wordWrap/>
        <w:overflowPunct/>
        <w:topLinePunct w:val="0"/>
        <w:autoSpaceDE/>
        <w:autoSpaceDN/>
        <w:bidi w:val="0"/>
        <w:ind w:left="0" w:leftChars="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4D87B17B">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olor w:val="auto"/>
          <w:sz w:val="32"/>
          <w:szCs w:val="32"/>
          <w:highlight w:val="none"/>
        </w:rPr>
      </w:pPr>
    </w:p>
    <w:p w14:paraId="59CCF06B">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eastAsia="zh-CN"/>
        </w:rPr>
        <w:t>扎赉特旗</w:t>
      </w:r>
      <w:r>
        <w:rPr>
          <w:rFonts w:hint="eastAsia" w:ascii="黑体" w:hAnsi="黑体" w:eastAsia="黑体" w:cs="黑体"/>
          <w:color w:val="auto"/>
          <w:sz w:val="44"/>
          <w:szCs w:val="44"/>
          <w:highlight w:val="none"/>
        </w:rPr>
        <w:t>秸秆</w:t>
      </w:r>
      <w:r>
        <w:rPr>
          <w:rFonts w:hint="eastAsia" w:ascii="黑体" w:hAnsi="黑体" w:eastAsia="黑体" w:cs="黑体"/>
          <w:color w:val="auto"/>
          <w:sz w:val="44"/>
          <w:szCs w:val="44"/>
          <w:highlight w:val="none"/>
          <w:lang w:eastAsia="zh-CN"/>
        </w:rPr>
        <w:t>黄贮申报及验收标准</w:t>
      </w:r>
    </w:p>
    <w:p w14:paraId="18269430">
      <w:pPr>
        <w:pStyle w:val="8"/>
        <w:keepNext w:val="0"/>
        <w:keepLines w:val="0"/>
        <w:pageBreakBefore w:val="0"/>
        <w:kinsoku/>
        <w:wordWrap/>
        <w:overflowPunct/>
        <w:topLinePunct w:val="0"/>
        <w:autoSpaceDE/>
        <w:autoSpaceDN/>
        <w:bidi w:val="0"/>
        <w:spacing w:after="0"/>
        <w:ind w:left="0" w:leftChars="0"/>
        <w:textAlignment w:val="auto"/>
        <w:rPr>
          <w:rFonts w:hint="eastAsia"/>
          <w:highlight w:val="none"/>
          <w:lang w:eastAsia="zh-CN"/>
        </w:rPr>
      </w:pPr>
    </w:p>
    <w:p w14:paraId="0780E7F4">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推进我旗秸秆变饲料养畜，减少粮食消耗。推动生物菌剂、酶制剂、饲料加工机械等应用，加快秸秆黄贮、颗粒、膨化、微贮等技术产业化，促进秸秆饲料转化增值，提升秸秆在种养循环中的纽带作用，壮大秸秆养畜产业。结合本地实际，制定本验收标准。</w:t>
      </w:r>
    </w:p>
    <w:p w14:paraId="71961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一、申报条件</w:t>
      </w:r>
    </w:p>
    <w:p w14:paraId="4C6BF956">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sz w:val="32"/>
          <w:szCs w:val="32"/>
          <w:highlight w:val="none"/>
          <w:lang w:eastAsia="zh-CN"/>
        </w:rPr>
        <w:t>（一）</w:t>
      </w:r>
      <w:r>
        <w:rPr>
          <w:rFonts w:hint="eastAsia" w:ascii="仿宋" w:hAnsi="仿宋" w:eastAsia="仿宋" w:cs="仿宋"/>
          <w:sz w:val="32"/>
          <w:szCs w:val="32"/>
          <w:highlight w:val="none"/>
        </w:rPr>
        <w:t>从事饲草料收贮的规模化草食家畜养殖场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户）、饲草专业收贮企业（合作社）或社会化服务组织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要求规模养殖场</w:t>
      </w:r>
      <w:r>
        <w:rPr>
          <w:rFonts w:hint="eastAsia" w:ascii="仿宋" w:hAnsi="仿宋" w:eastAsia="仿宋" w:cs="仿宋"/>
          <w:sz w:val="32"/>
          <w:szCs w:val="32"/>
          <w:highlight w:val="none"/>
        </w:rPr>
        <w:t>牛存栏50头以上，羊存栏200只以上</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lang w:val="en-US" w:eastAsia="zh-CN"/>
        </w:rPr>
        <w:t>均可向所在苏木乡镇（中心）项目管理部门提出申请，向所在苏木乡镇（中心）项目管理部门提交项目申报书，经乡镇（中心）管理部门考察符合条件的可申报本项目。</w:t>
      </w:r>
    </w:p>
    <w:p w14:paraId="573CE56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val="0"/>
          <w:bCs w:val="0"/>
          <w:sz w:val="32"/>
          <w:szCs w:val="32"/>
          <w:highlight w:val="none"/>
          <w:lang w:val="en-US" w:eastAsia="zh-CN"/>
        </w:rPr>
        <w:t>（二）</w:t>
      </w:r>
      <w:r>
        <w:rPr>
          <w:rFonts w:hint="eastAsia" w:ascii="仿宋" w:hAnsi="仿宋" w:eastAsia="仿宋" w:cs="仿宋"/>
          <w:b w:val="0"/>
          <w:bCs w:val="0"/>
          <w:sz w:val="32"/>
          <w:szCs w:val="32"/>
          <w:highlight w:val="none"/>
          <w:lang w:val="en-US" w:eastAsia="zh-CN"/>
        </w:rPr>
        <w:t>申报本项目不得申报其他相关项目的补贴。</w:t>
      </w:r>
    </w:p>
    <w:p w14:paraId="19A3A55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对象</w:t>
      </w:r>
    </w:p>
    <w:p w14:paraId="6408BE92">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从事饲草料收贮的规模化草食家畜养殖场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户）、饲草专业收贮企业（合作社）或社会化服务组织</w:t>
      </w:r>
      <w:r>
        <w:rPr>
          <w:rFonts w:hint="eastAsia" w:ascii="仿宋" w:hAnsi="仿宋" w:eastAsia="仿宋" w:cs="仿宋"/>
          <w:sz w:val="32"/>
          <w:szCs w:val="32"/>
          <w:highlight w:val="none"/>
          <w:lang w:eastAsia="zh-CN"/>
        </w:rPr>
        <w:t>。</w:t>
      </w:r>
    </w:p>
    <w:p w14:paraId="5774FB26">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2"/>
          <w:sz w:val="32"/>
          <w:szCs w:val="32"/>
          <w:highlight w:val="none"/>
          <w:lang w:val="en-US" w:eastAsia="zh-CN" w:bidi="ar-SA"/>
        </w:rPr>
        <w:t>三、补贴及</w:t>
      </w:r>
      <w:r>
        <w:rPr>
          <w:rFonts w:hint="eastAsia" w:ascii="黑体" w:hAnsi="黑体" w:eastAsia="黑体"/>
          <w:color w:val="auto"/>
          <w:sz w:val="32"/>
          <w:szCs w:val="32"/>
          <w:highlight w:val="none"/>
          <w:lang w:eastAsia="zh-CN"/>
        </w:rPr>
        <w:t>验收</w:t>
      </w:r>
      <w:r>
        <w:rPr>
          <w:rFonts w:hint="eastAsia" w:ascii="黑体" w:hAnsi="黑体" w:eastAsia="黑体" w:cs="黑体"/>
          <w:color w:val="auto"/>
          <w:sz w:val="32"/>
          <w:szCs w:val="32"/>
          <w:highlight w:val="none"/>
        </w:rPr>
        <w:t>标准</w:t>
      </w:r>
    </w:p>
    <w:p w14:paraId="3C7041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黄贮</w:t>
      </w:r>
      <w:r>
        <w:rPr>
          <w:rFonts w:hint="eastAsia" w:ascii="仿宋" w:hAnsi="仿宋" w:eastAsia="仿宋" w:cs="仿宋"/>
          <w:color w:val="auto"/>
          <w:sz w:val="32"/>
          <w:szCs w:val="32"/>
          <w:highlight w:val="none"/>
        </w:rPr>
        <w:t>每吨补贴不</w:t>
      </w:r>
      <w:r>
        <w:rPr>
          <w:rFonts w:hint="eastAsia" w:ascii="仿宋" w:hAnsi="仿宋" w:eastAsia="仿宋" w:cs="仿宋"/>
          <w:color w:val="auto"/>
          <w:sz w:val="32"/>
          <w:szCs w:val="32"/>
          <w:highlight w:val="none"/>
          <w:lang w:eastAsia="zh-CN"/>
        </w:rPr>
        <w:t>超过</w:t>
      </w:r>
      <w:r>
        <w:rPr>
          <w:rFonts w:hint="eastAsia" w:ascii="仿宋" w:hAnsi="仿宋" w:eastAsia="仿宋" w:cs="仿宋"/>
          <w:color w:val="auto"/>
          <w:sz w:val="32"/>
          <w:szCs w:val="32"/>
          <w:highlight w:val="none"/>
        </w:rPr>
        <w:t>50元</w:t>
      </w:r>
      <w:r>
        <w:rPr>
          <w:rFonts w:hint="eastAsia" w:ascii="仿宋" w:hAnsi="仿宋" w:eastAsia="仿宋" w:cs="仿宋"/>
          <w:color w:val="auto"/>
          <w:sz w:val="32"/>
          <w:szCs w:val="32"/>
          <w:highlight w:val="none"/>
          <w:lang w:eastAsia="zh-CN"/>
        </w:rPr>
        <w:t>。</w:t>
      </w:r>
    </w:p>
    <w:p w14:paraId="444908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储存最低标准为</w:t>
      </w:r>
      <w:r>
        <w:rPr>
          <w:rFonts w:hint="eastAsia" w:ascii="仿宋" w:hAnsi="仿宋" w:eastAsia="仿宋" w:cs="仿宋"/>
          <w:color w:val="auto"/>
          <w:sz w:val="32"/>
          <w:szCs w:val="32"/>
          <w:highlight w:val="none"/>
          <w:lang w:val="en-US" w:eastAsia="zh-CN"/>
        </w:rPr>
        <w:t>70立方米或50吨及以上，</w:t>
      </w:r>
      <w:r>
        <w:rPr>
          <w:rFonts w:hint="eastAsia" w:ascii="仿宋" w:hAnsi="仿宋" w:eastAsia="仿宋" w:cs="仿宋"/>
          <w:color w:val="auto"/>
          <w:sz w:val="32"/>
          <w:szCs w:val="32"/>
          <w:highlight w:val="none"/>
          <w:lang w:eastAsia="zh-CN"/>
        </w:rPr>
        <w:t>每立方米按</w:t>
      </w:r>
      <w:r>
        <w:rPr>
          <w:rFonts w:hint="eastAsia" w:ascii="仿宋" w:hAnsi="仿宋" w:eastAsia="仿宋" w:cs="仿宋"/>
          <w:color w:val="auto"/>
          <w:sz w:val="32"/>
          <w:szCs w:val="32"/>
          <w:highlight w:val="none"/>
          <w:lang w:val="en-US" w:eastAsia="zh-CN"/>
        </w:rPr>
        <w:t>0.7吨计算，吨位四舍五入全部取整。</w:t>
      </w:r>
    </w:p>
    <w:p w14:paraId="387FBA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3.要求为密封黄贮包、揉丝粉碎方包及窖贮的方式。</w:t>
      </w:r>
    </w:p>
    <w:p w14:paraId="3F79F776">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四、验收</w:t>
      </w:r>
      <w:r>
        <w:rPr>
          <w:rFonts w:hint="eastAsia" w:ascii="黑体" w:hAnsi="黑体" w:eastAsia="黑体"/>
          <w:color w:val="auto"/>
          <w:sz w:val="32"/>
          <w:szCs w:val="32"/>
          <w:highlight w:val="none"/>
        </w:rPr>
        <w:t>办法</w:t>
      </w:r>
    </w:p>
    <w:p w14:paraId="758B85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由各苏木乡镇（中心）组成验收组，验收组成员由乡镇一名主管领导牵头、相关业务部门、财务等人员参加。验收组实地一一进行验收，填写验收单（乡镇、村以及实施主体签字盖章）并现场留存影像资料，验收完毕后将验收材料整理一份统一上报至旗农牧和科技局，各苏木乡镇（中心）留存原件，旗农牧和科技局将针对苏木乡镇（中心）项目实施情况成立监督检查组进行抽验。</w:t>
      </w:r>
    </w:p>
    <w:p w14:paraId="052E7917">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、资金拨付</w:t>
      </w:r>
    </w:p>
    <w:p w14:paraId="4E6C35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32"/>
          <w:szCs w:val="32"/>
          <w:highlight w:val="none"/>
          <w:lang w:val="en-US" w:eastAsia="zh-CN"/>
        </w:rPr>
        <w:t>根据乡镇上报验收结果及旗农牧和科技局抽验情况，将合格的项目建设单位（主体）报局财会，局财会与财政部门沟通及时将补贴资金拨付给项目户。</w:t>
      </w:r>
    </w:p>
    <w:p w14:paraId="3F208982">
      <w:pPr>
        <w:keepNext w:val="0"/>
        <w:keepLines w:val="0"/>
        <w:pageBreakBefore w:val="0"/>
        <w:widowControl w:val="0"/>
        <w:kinsoku/>
        <w:wordWrap/>
        <w:overflowPunct/>
        <w:topLinePunct w:val="0"/>
        <w:autoSpaceDE/>
        <w:autoSpaceDN/>
        <w:bidi w:val="0"/>
        <w:spacing w:line="600" w:lineRule="exact"/>
        <w:ind w:left="0" w:leftChars="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附件10</w:t>
      </w:r>
    </w:p>
    <w:p w14:paraId="2E9F8504">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黑体" w:hAnsi="黑体" w:eastAsia="黑体"/>
          <w:color w:val="auto"/>
          <w:sz w:val="32"/>
          <w:szCs w:val="32"/>
          <w:highlight w:val="none"/>
        </w:rPr>
      </w:pPr>
    </w:p>
    <w:p w14:paraId="63A15ACA">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扎赉特旗永林生物质热电有限公司收储</w:t>
      </w:r>
    </w:p>
    <w:p w14:paraId="22897DE5">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rPr>
        <w:t>秸秆</w:t>
      </w:r>
      <w:r>
        <w:rPr>
          <w:rFonts w:hint="eastAsia" w:ascii="黑体" w:hAnsi="黑体" w:eastAsia="黑体" w:cs="黑体"/>
          <w:color w:val="auto"/>
          <w:sz w:val="44"/>
          <w:szCs w:val="44"/>
          <w:highlight w:val="none"/>
          <w:lang w:eastAsia="zh-CN"/>
        </w:rPr>
        <w:t>申报及验收标准</w:t>
      </w:r>
    </w:p>
    <w:p w14:paraId="145CD1E2">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color w:val="auto"/>
          <w:sz w:val="32"/>
          <w:szCs w:val="32"/>
          <w:highlight w:val="none"/>
        </w:rPr>
      </w:pPr>
    </w:p>
    <w:p w14:paraId="142F245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为推动我</w:t>
      </w:r>
      <w:r>
        <w:rPr>
          <w:rFonts w:hint="eastAsia" w:ascii="仿宋" w:hAnsi="仿宋" w:eastAsia="仿宋" w:cs="仿宋"/>
          <w:color w:val="auto"/>
          <w:sz w:val="32"/>
          <w:szCs w:val="32"/>
          <w:highlight w:val="none"/>
          <w:lang w:eastAsia="zh-CN"/>
        </w:rPr>
        <w:t>旗</w:t>
      </w:r>
      <w:r>
        <w:rPr>
          <w:rFonts w:hint="eastAsia" w:ascii="仿宋" w:hAnsi="仿宋" w:eastAsia="仿宋" w:cs="仿宋"/>
          <w:color w:val="auto"/>
          <w:sz w:val="32"/>
          <w:szCs w:val="32"/>
          <w:highlight w:val="none"/>
        </w:rPr>
        <w:t>秸秆利用</w:t>
      </w:r>
      <w:r>
        <w:rPr>
          <w:rFonts w:hint="eastAsia" w:ascii="仿宋" w:hAnsi="仿宋" w:eastAsia="仿宋" w:cs="仿宋"/>
          <w:color w:val="auto"/>
          <w:sz w:val="32"/>
          <w:szCs w:val="32"/>
          <w:highlight w:val="none"/>
          <w:lang w:eastAsia="zh-CN"/>
        </w:rPr>
        <w:t>水平</w:t>
      </w:r>
      <w:r>
        <w:rPr>
          <w:rFonts w:hint="eastAsia" w:ascii="仿宋" w:hAnsi="仿宋" w:eastAsia="仿宋" w:cs="仿宋"/>
          <w:color w:val="auto"/>
          <w:sz w:val="32"/>
          <w:szCs w:val="32"/>
          <w:highlight w:val="none"/>
        </w:rPr>
        <w:t>，明确资金使用范围，切实提高资金使用效益，推进秸秆变能源降碳，助力“双碳”工作</w:t>
      </w:r>
      <w:r>
        <w:rPr>
          <w:rFonts w:hint="eastAsia" w:ascii="仿宋" w:hAnsi="仿宋" w:eastAsia="仿宋" w:cs="仿宋"/>
          <w:color w:val="auto"/>
          <w:sz w:val="32"/>
          <w:szCs w:val="32"/>
          <w:highlight w:val="none"/>
          <w:lang w:val="en-US" w:eastAsia="zh-CN"/>
        </w:rPr>
        <w:t>,大力推广秸秆转化清洁能源技术，</w:t>
      </w:r>
      <w:r>
        <w:rPr>
          <w:rFonts w:hint="eastAsia" w:ascii="仿宋" w:hAnsi="仿宋" w:eastAsia="仿宋" w:cs="仿宋"/>
          <w:color w:val="auto"/>
          <w:sz w:val="32"/>
          <w:szCs w:val="32"/>
          <w:highlight w:val="none"/>
        </w:rPr>
        <w:t>结合本地实际，制定本</w:t>
      </w:r>
      <w:r>
        <w:rPr>
          <w:rFonts w:hint="eastAsia" w:ascii="仿宋" w:hAnsi="仿宋" w:eastAsia="仿宋" w:cs="仿宋"/>
          <w:color w:val="auto"/>
          <w:sz w:val="32"/>
          <w:szCs w:val="32"/>
          <w:highlight w:val="none"/>
          <w:lang w:eastAsia="zh-CN"/>
        </w:rPr>
        <w:t>标准</w:t>
      </w:r>
      <w:r>
        <w:rPr>
          <w:rFonts w:hint="eastAsia" w:ascii="仿宋" w:hAnsi="仿宋" w:eastAsia="仿宋" w:cs="仿宋"/>
          <w:color w:val="auto"/>
          <w:sz w:val="32"/>
          <w:szCs w:val="32"/>
          <w:highlight w:val="none"/>
        </w:rPr>
        <w:t>。</w:t>
      </w:r>
    </w:p>
    <w:p w14:paraId="2BADB1C4">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stheme="minorBidi"/>
          <w:color w:val="auto"/>
          <w:kern w:val="2"/>
          <w:sz w:val="32"/>
          <w:szCs w:val="32"/>
          <w:highlight w:val="none"/>
          <w:lang w:val="en-US" w:eastAsia="zh-CN" w:bidi="ar-SA"/>
        </w:rPr>
        <w:t>一、</w:t>
      </w:r>
      <w:r>
        <w:rPr>
          <w:rFonts w:hint="eastAsia" w:ascii="黑体" w:hAnsi="黑体" w:eastAsia="黑体"/>
          <w:color w:val="auto"/>
          <w:sz w:val="32"/>
          <w:szCs w:val="32"/>
          <w:highlight w:val="none"/>
          <w:lang w:eastAsia="zh-CN"/>
        </w:rPr>
        <w:t>申报条件</w:t>
      </w:r>
    </w:p>
    <w:p w14:paraId="05FF054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申报主体必须具备</w:t>
      </w:r>
      <w:r>
        <w:rPr>
          <w:rFonts w:hint="eastAsia" w:ascii="仿宋" w:hAnsi="仿宋" w:eastAsia="仿宋" w:cs="仿宋"/>
          <w:color w:val="auto"/>
          <w:sz w:val="32"/>
          <w:szCs w:val="32"/>
          <w:highlight w:val="none"/>
          <w:lang w:eastAsia="zh-CN"/>
        </w:rPr>
        <w:t>收储秸秆能力</w:t>
      </w:r>
      <w:r>
        <w:rPr>
          <w:rFonts w:hint="eastAsia" w:ascii="仿宋" w:hAnsi="仿宋" w:eastAsia="仿宋" w:cs="仿宋"/>
          <w:color w:val="auto"/>
          <w:sz w:val="32"/>
          <w:szCs w:val="32"/>
          <w:highlight w:val="none"/>
          <w:lang w:val="en-US" w:eastAsia="zh-CN"/>
        </w:rPr>
        <w:t>，必须</w:t>
      </w:r>
      <w:r>
        <w:rPr>
          <w:rFonts w:hint="eastAsia" w:ascii="仿宋" w:hAnsi="仿宋" w:eastAsia="仿宋" w:cs="仿宋"/>
          <w:color w:val="auto"/>
          <w:sz w:val="32"/>
          <w:szCs w:val="32"/>
          <w:highlight w:val="none"/>
          <w:lang w:eastAsia="zh-CN"/>
        </w:rPr>
        <w:t>向所在苏木乡镇（中心）项目管理部门提出申请，向所在苏木乡镇（中心）项目管理部门提交项目申报书，经管理部门考察符合条件的可申报本项目。</w:t>
      </w:r>
    </w:p>
    <w:p w14:paraId="75C74983">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二、验收</w:t>
      </w:r>
      <w:r>
        <w:rPr>
          <w:rFonts w:hint="eastAsia" w:ascii="黑体" w:hAnsi="黑体" w:eastAsia="黑体"/>
          <w:color w:val="auto"/>
          <w:sz w:val="32"/>
          <w:szCs w:val="32"/>
          <w:highlight w:val="none"/>
        </w:rPr>
        <w:t>对象</w:t>
      </w:r>
    </w:p>
    <w:p w14:paraId="2949E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扎赉特旗永林生物质热电有限公司</w:t>
      </w:r>
    </w:p>
    <w:p w14:paraId="4BDA4F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stheme="minorBidi"/>
          <w:color w:val="auto"/>
          <w:kern w:val="2"/>
          <w:sz w:val="32"/>
          <w:szCs w:val="32"/>
          <w:highlight w:val="none"/>
          <w:lang w:val="en-US" w:eastAsia="zh-CN" w:bidi="ar-SA"/>
        </w:rPr>
        <w:t>三、</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标准</w:t>
      </w:r>
    </w:p>
    <w:p w14:paraId="42C1A6C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扎赉特旗永林生物质热电有限公司在项目实施期限内（2024年7月-2025年6月）收储秸秆3000立方米。公司处于正常运营状态，能够出具正规秸秆收购（税务发票）、生产台账、销售记录等。</w:t>
      </w:r>
    </w:p>
    <w:p w14:paraId="05A6DA79">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验收</w:t>
      </w:r>
      <w:r>
        <w:rPr>
          <w:rFonts w:hint="eastAsia" w:ascii="黑体" w:hAnsi="黑体" w:eastAsia="黑体"/>
          <w:color w:val="auto"/>
          <w:sz w:val="32"/>
          <w:szCs w:val="32"/>
          <w:highlight w:val="none"/>
        </w:rPr>
        <w:t>办法</w:t>
      </w:r>
    </w:p>
    <w:p w14:paraId="41268B9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由所属苏木乡镇（中心）组成验收组，验收组成员由乡镇一名主管领导牵头、相关业务部门、财务等人员参加。先由承担项目的主体申请，然后验收组实地进行测量、计算出秸秆收储数量，填写验收单（乡镇、村以及实施主体签字盖章）并现场留存影像资料，验收完毕后将验收材料整理一份统一上报至旗农牧和科技局，苏木乡镇（中心）留存原件，旗农牧和科技局将针对苏木乡镇（中心）项目实施情况成立监督检查组进行抽验。</w:t>
      </w:r>
    </w:p>
    <w:p w14:paraId="7DEE6269">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、资金拨付</w:t>
      </w:r>
    </w:p>
    <w:p w14:paraId="76DAEF91">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乡镇上报验收</w:t>
      </w:r>
      <w:r>
        <w:rPr>
          <w:rFonts w:hint="eastAsia" w:ascii="仿宋" w:hAnsi="仿宋" w:eastAsia="仿宋" w:cs="仿宋"/>
          <w:color w:val="auto"/>
          <w:sz w:val="32"/>
          <w:szCs w:val="32"/>
          <w:highlight w:val="none"/>
        </w:rPr>
        <w:t>结果</w:t>
      </w:r>
      <w:r>
        <w:rPr>
          <w:rFonts w:hint="eastAsia" w:ascii="仿宋" w:hAnsi="仿宋" w:eastAsia="仿宋" w:cs="仿宋"/>
          <w:color w:val="auto"/>
          <w:sz w:val="32"/>
          <w:szCs w:val="32"/>
          <w:highlight w:val="none"/>
          <w:lang w:eastAsia="zh-CN"/>
        </w:rPr>
        <w:t>及旗农牧和科技局抽验情况</w:t>
      </w:r>
      <w:r>
        <w:rPr>
          <w:rFonts w:hint="eastAsia" w:ascii="仿宋" w:hAnsi="仿宋" w:eastAsia="仿宋" w:cs="仿宋"/>
          <w:color w:val="auto"/>
          <w:sz w:val="32"/>
          <w:szCs w:val="32"/>
          <w:highlight w:val="none"/>
        </w:rPr>
        <w:t>，将合格的项目</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eastAsia="zh-CN"/>
        </w:rPr>
        <w:t>（主体）</w:t>
      </w:r>
      <w:r>
        <w:rPr>
          <w:rFonts w:hint="eastAsia" w:ascii="仿宋" w:hAnsi="仿宋" w:eastAsia="仿宋" w:cs="仿宋"/>
          <w:color w:val="auto"/>
          <w:sz w:val="32"/>
          <w:szCs w:val="32"/>
          <w:highlight w:val="none"/>
        </w:rPr>
        <w:t>报局财会，局财会</w:t>
      </w:r>
      <w:r>
        <w:rPr>
          <w:rFonts w:hint="eastAsia" w:ascii="仿宋" w:hAnsi="仿宋" w:eastAsia="仿宋" w:cs="仿宋"/>
          <w:color w:val="auto"/>
          <w:sz w:val="32"/>
          <w:szCs w:val="32"/>
          <w:highlight w:val="none"/>
          <w:lang w:eastAsia="zh-CN"/>
        </w:rPr>
        <w:t>与财政部门沟通</w:t>
      </w:r>
      <w:r>
        <w:rPr>
          <w:rFonts w:hint="eastAsia" w:ascii="仿宋" w:hAnsi="仿宋" w:eastAsia="仿宋" w:cs="仿宋"/>
          <w:color w:val="auto"/>
          <w:sz w:val="32"/>
          <w:szCs w:val="32"/>
          <w:highlight w:val="none"/>
        </w:rPr>
        <w:t>及时将补贴资金拨付给项目</w:t>
      </w:r>
      <w:r>
        <w:rPr>
          <w:rFonts w:hint="eastAsia" w:ascii="仿宋" w:hAnsi="仿宋" w:eastAsia="仿宋" w:cs="仿宋"/>
          <w:color w:val="auto"/>
          <w:sz w:val="32"/>
          <w:szCs w:val="32"/>
          <w:highlight w:val="none"/>
          <w:lang w:eastAsia="zh-CN"/>
        </w:rPr>
        <w:t>户。</w:t>
      </w:r>
    </w:p>
    <w:p w14:paraId="32FDC80E">
      <w:pPr>
        <w:keepNext w:val="0"/>
        <w:keepLines w:val="0"/>
        <w:pageBreakBefore w:val="0"/>
        <w:kinsoku/>
        <w:wordWrap/>
        <w:overflowPunct/>
        <w:topLinePunct w:val="0"/>
        <w:autoSpaceDE/>
        <w:autoSpaceDN/>
        <w:bidi w:val="0"/>
        <w:spacing w:line="600" w:lineRule="exact"/>
        <w:ind w:left="0" w:leftChars="0"/>
        <w:textAlignment w:val="auto"/>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11</w:t>
      </w:r>
    </w:p>
    <w:p w14:paraId="22131323">
      <w:pPr>
        <w:keepNext w:val="0"/>
        <w:keepLines w:val="0"/>
        <w:pageBreakBefore w:val="0"/>
        <w:kinsoku/>
        <w:wordWrap/>
        <w:overflowPunct/>
        <w:topLinePunct w:val="0"/>
        <w:autoSpaceDE/>
        <w:autoSpaceDN/>
        <w:bidi w:val="0"/>
        <w:spacing w:line="600" w:lineRule="exact"/>
        <w:ind w:left="0" w:leftChars="0"/>
        <w:textAlignment w:val="auto"/>
        <w:rPr>
          <w:rFonts w:hint="eastAsia" w:ascii="黑体" w:hAnsi="黑体" w:eastAsia="黑体" w:cs="黑体"/>
          <w:color w:val="000000"/>
          <w:sz w:val="32"/>
          <w:szCs w:val="32"/>
          <w:highlight w:val="none"/>
          <w:lang w:val="en-US" w:eastAsia="zh-CN"/>
        </w:rPr>
      </w:pPr>
    </w:p>
    <w:p w14:paraId="10DFBC8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000000"/>
          <w:sz w:val="44"/>
          <w:szCs w:val="44"/>
          <w:highlight w:val="none"/>
          <w:lang w:eastAsia="zh-CN"/>
        </w:rPr>
      </w:pPr>
      <w:r>
        <w:rPr>
          <w:rFonts w:hint="eastAsia" w:ascii="黑体" w:hAnsi="黑体" w:eastAsia="黑体" w:cs="黑体"/>
          <w:color w:val="000000"/>
          <w:sz w:val="44"/>
          <w:szCs w:val="44"/>
          <w:highlight w:val="none"/>
          <w:lang w:eastAsia="zh-CN"/>
        </w:rPr>
        <w:t>“</w:t>
      </w:r>
      <w:r>
        <w:rPr>
          <w:rFonts w:hint="eastAsia" w:ascii="黑体" w:hAnsi="黑体" w:eastAsia="黑体" w:cs="黑体"/>
          <w:color w:val="000000"/>
          <w:sz w:val="44"/>
          <w:szCs w:val="44"/>
          <w:highlight w:val="none"/>
        </w:rPr>
        <w:t>202</w:t>
      </w:r>
      <w:r>
        <w:rPr>
          <w:rFonts w:hint="eastAsia" w:ascii="黑体" w:hAnsi="黑体" w:eastAsia="黑体" w:cs="黑体"/>
          <w:color w:val="000000"/>
          <w:sz w:val="44"/>
          <w:szCs w:val="44"/>
          <w:highlight w:val="none"/>
          <w:lang w:val="en-US" w:eastAsia="zh-CN"/>
        </w:rPr>
        <w:t>4</w:t>
      </w:r>
      <w:r>
        <w:rPr>
          <w:rFonts w:hint="eastAsia" w:ascii="黑体" w:hAnsi="黑体" w:eastAsia="黑体" w:cs="黑体"/>
          <w:color w:val="000000"/>
          <w:sz w:val="44"/>
          <w:szCs w:val="44"/>
          <w:highlight w:val="none"/>
        </w:rPr>
        <w:t>年全国秸秆综合利用展示基地</w:t>
      </w:r>
      <w:r>
        <w:rPr>
          <w:rFonts w:hint="eastAsia" w:ascii="黑体" w:hAnsi="黑体" w:eastAsia="黑体" w:cs="黑体"/>
          <w:color w:val="000000"/>
          <w:sz w:val="44"/>
          <w:szCs w:val="44"/>
          <w:highlight w:val="none"/>
          <w:lang w:eastAsia="zh-CN"/>
        </w:rPr>
        <w:t>”</w:t>
      </w:r>
    </w:p>
    <w:p w14:paraId="6F418C4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000000"/>
          <w:sz w:val="44"/>
          <w:szCs w:val="44"/>
          <w:highlight w:val="none"/>
        </w:rPr>
      </w:pPr>
      <w:r>
        <w:rPr>
          <w:rFonts w:hint="eastAsia" w:ascii="黑体" w:hAnsi="黑体" w:eastAsia="黑体" w:cs="黑体"/>
          <w:color w:val="000000"/>
          <w:sz w:val="44"/>
          <w:szCs w:val="44"/>
          <w:highlight w:val="none"/>
        </w:rPr>
        <w:t>标牌样式</w:t>
      </w:r>
    </w:p>
    <w:p w14:paraId="6CBA0307">
      <w:pPr>
        <w:keepNext w:val="0"/>
        <w:keepLines w:val="0"/>
        <w:pageBreakBefore w:val="0"/>
        <w:kinsoku/>
        <w:wordWrap/>
        <w:overflowPunct/>
        <w:topLinePunct w:val="0"/>
        <w:autoSpaceDE/>
        <w:autoSpaceDN/>
        <w:bidi w:val="0"/>
        <w:spacing w:line="600" w:lineRule="exact"/>
        <w:ind w:left="0" w:leftChars="0" w:firstLine="420" w:firstLineChars="200"/>
        <w:jc w:val="center"/>
        <w:textAlignment w:val="auto"/>
        <w:rPr>
          <w:rFonts w:ascii="方正小标宋简体" w:hAnsi="方正小标宋简体" w:eastAsia="方正小标宋简体" w:cs="方正小标宋简体"/>
          <w:color w:val="000000"/>
          <w:sz w:val="32"/>
          <w:szCs w:val="32"/>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201295</wp:posOffset>
            </wp:positionV>
            <wp:extent cx="5271135" cy="4118610"/>
            <wp:effectExtent l="0" t="0" r="5715" b="15240"/>
            <wp:wrapSquare wrapText="bothSides"/>
            <wp:docPr id="6" name="图片 6" descr="172948045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9480453915"/>
                    <pic:cNvPicPr>
                      <a:picLocks noChangeAspect="1"/>
                    </pic:cNvPicPr>
                  </pic:nvPicPr>
                  <pic:blipFill>
                    <a:blip r:embed="rId6"/>
                    <a:stretch>
                      <a:fillRect/>
                    </a:stretch>
                  </pic:blipFill>
                  <pic:spPr>
                    <a:xfrm>
                      <a:off x="0" y="0"/>
                      <a:ext cx="5271135" cy="4118610"/>
                    </a:xfrm>
                    <a:prstGeom prst="rect">
                      <a:avLst/>
                    </a:prstGeom>
                  </pic:spPr>
                </pic:pic>
              </a:graphicData>
            </a:graphic>
          </wp:anchor>
        </w:drawing>
      </w:r>
    </w:p>
    <w:p w14:paraId="0FB3C355">
      <w:pPr>
        <w:keepNext w:val="0"/>
        <w:keepLines w:val="0"/>
        <w:pageBreakBefore w:val="0"/>
        <w:kinsoku/>
        <w:wordWrap/>
        <w:overflowPunct/>
        <w:topLinePunct w:val="0"/>
        <w:autoSpaceDE/>
        <w:autoSpaceDN/>
        <w:bidi w:val="0"/>
        <w:spacing w:line="600" w:lineRule="exact"/>
        <w:ind w:left="0" w:leftChars="0" w:firstLine="420" w:firstLineChars="200"/>
        <w:jc w:val="center"/>
        <w:textAlignment w:val="auto"/>
        <w:rPr>
          <w:rFonts w:hint="eastAsia"/>
          <w:highlight w:val="none"/>
          <w:lang w:val="en-US" w:eastAsia="zh-CN"/>
        </w:rPr>
      </w:pPr>
    </w:p>
    <w:p w14:paraId="723918EF">
      <w:pPr>
        <w:spacing w:line="600" w:lineRule="exact"/>
        <w:jc w:val="left"/>
        <w:rPr>
          <w:rFonts w:ascii="仿宋" w:hAnsi="仿宋" w:eastAsia="仿宋" w:cs="仿宋"/>
          <w:sz w:val="32"/>
          <w:szCs w:val="32"/>
          <w:highlight w:val="none"/>
        </w:rPr>
      </w:pPr>
    </w:p>
    <w:p w14:paraId="7835F6A4">
      <w:pPr>
        <w:spacing w:line="600" w:lineRule="exact"/>
        <w:jc w:val="left"/>
        <w:rPr>
          <w:rFonts w:ascii="仿宋" w:hAnsi="仿宋" w:eastAsia="仿宋" w:cs="仿宋"/>
          <w:sz w:val="32"/>
          <w:szCs w:val="32"/>
          <w:highlight w:val="none"/>
        </w:rPr>
      </w:pPr>
    </w:p>
    <w:p w14:paraId="1522BE0B">
      <w:pPr>
        <w:spacing w:line="600" w:lineRule="exact"/>
        <w:jc w:val="left"/>
        <w:rPr>
          <w:rFonts w:ascii="仿宋" w:hAnsi="仿宋" w:eastAsia="仿宋" w:cs="仿宋"/>
          <w:sz w:val="32"/>
          <w:szCs w:val="32"/>
          <w:highlight w:val="none"/>
        </w:rPr>
      </w:pPr>
    </w:p>
    <w:p w14:paraId="18303C48">
      <w:pPr>
        <w:spacing w:line="600" w:lineRule="exact"/>
        <w:jc w:val="left"/>
        <w:rPr>
          <w:rFonts w:ascii="仿宋" w:hAnsi="仿宋" w:eastAsia="仿宋" w:cs="仿宋"/>
          <w:sz w:val="32"/>
          <w:szCs w:val="32"/>
          <w:highlight w:val="none"/>
        </w:rPr>
      </w:pPr>
    </w:p>
    <w:p w14:paraId="314FA118">
      <w:pPr>
        <w:spacing w:line="600" w:lineRule="exact"/>
        <w:jc w:val="left"/>
        <w:rPr>
          <w:rFonts w:ascii="仿宋" w:hAnsi="仿宋" w:eastAsia="仿宋" w:cs="仿宋"/>
          <w:sz w:val="32"/>
          <w:szCs w:val="32"/>
          <w:highlight w:val="none"/>
        </w:rPr>
      </w:pPr>
      <w:r>
        <w:rPr>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346075</wp:posOffset>
                </wp:positionV>
                <wp:extent cx="5544185" cy="5715"/>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5603875" cy="5715"/>
                        </a:xfrm>
                        <a:prstGeom prst="straightConnector1">
                          <a:avLst/>
                        </a:prstGeom>
                        <a:ln w="12599"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0.75pt;margin-top:27.25pt;height:0.45pt;width:436.55pt;z-index:251662336;mso-width-relative:page;mso-height-relative:page;" filled="f" stroked="t" coordsize="21600,21600" o:gfxdata="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3T/DWAAAABwEAAA8AAAAAAAAAAQAgAAAAIgAA&#10;AGRycy9kb3ducmV2LnhtbFBLAQIUABQAAAAIAIdO4kDU3ELFCgIAAAoEAAAOAAAAAAAAAAEAIAAA&#10;ACUBAABkcnMvZTJvRG9jLnhtbFBLBQYAAAAABgAGAFkBAAChBQAAAAA=&#10;">
                <v:fill on="f" focussize="0,0"/>
                <v:stroke weight="0.992047244094488pt" color="#000000" joinstyle="round"/>
                <v:imagedata o:title=""/>
                <o:lock v:ext="edit" aspectratio="f"/>
              </v:shape>
            </w:pict>
          </mc:Fallback>
        </mc:AlternateContent>
      </w:r>
    </w:p>
    <w:p w14:paraId="52A60673">
      <w:pPr>
        <w:ind w:firstLine="280" w:firstLineChars="100"/>
        <w:rPr>
          <w:rFonts w:hint="eastAsia" w:ascii="仿宋" w:hAnsi="仿宋" w:eastAsia="仿宋" w:cs="仿宋"/>
          <w:color w:val="auto"/>
          <w:sz w:val="32"/>
          <w:szCs w:val="32"/>
          <w:highlight w:val="none"/>
          <w:lang w:val="en-US" w:eastAsia="zh-CN"/>
        </w:rPr>
      </w:pPr>
      <w:r>
        <w:rPr>
          <w:rFonts w:ascii="仿宋" w:hAnsi="仿宋" w:eastAsia="仿宋" w:cs="仿宋"/>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387350</wp:posOffset>
                </wp:positionV>
                <wp:extent cx="554418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38165" cy="635"/>
                        </a:xfrm>
                        <a:prstGeom prst="line">
                          <a:avLst/>
                        </a:prstGeom>
                        <a:ln w="12599"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30.5pt;height:0.05pt;width:436.55pt;z-index:251661312;mso-width-relative:page;mso-height-relative:page;" filled="f" stroked="t" coordsize="21600,21600" o:gfxdata="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y7g3TAAAABgEAAA8AAAAAAAAAAQAgAAAAIgAAAGRycy9kb3ducmV2&#10;LnhtbFBLAQIUABQAAAAIAIdO4kBWTgWFAQIAAAEEAAAOAAAAAAAAAAEAIAAAACIBAABkcnMvZTJv&#10;RG9jLnhtbFBLBQYAAAAABgAGAFkBAACVBQAAAAA=&#10;">
                <v:fill on="f" focussize="0,0"/>
                <v:stroke weight="0.992047244094488pt" color="#000000" joinstyle="round"/>
                <v:imagedata o:title=""/>
                <o:lock v:ext="edit" aspectratio="f"/>
              </v:line>
            </w:pict>
          </mc:Fallback>
        </mc:AlternateContent>
      </w:r>
      <w:r>
        <w:rPr>
          <w:rFonts w:hint="eastAsia" w:ascii="仿宋" w:hAnsi="仿宋" w:eastAsia="仿宋" w:cs="仿宋"/>
          <w:sz w:val="28"/>
          <w:szCs w:val="28"/>
          <w:highlight w:val="none"/>
        </w:rPr>
        <w:t xml:space="preserve">扎赉特旗农牧和科技局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cs="仿宋"/>
          <w:sz w:val="28"/>
          <w:szCs w:val="28"/>
          <w:highlight w:val="none"/>
          <w:lang w:val="en-US" w:eastAsia="zh-CN"/>
        </w:rPr>
        <w:t>28</w:t>
      </w:r>
      <w:r>
        <w:rPr>
          <w:rFonts w:hint="eastAsia" w:ascii="仿宋" w:hAnsi="仿宋" w:eastAsia="仿宋" w:cs="仿宋"/>
          <w:sz w:val="28"/>
          <w:szCs w:val="28"/>
          <w:highlight w:val="none"/>
        </w:rPr>
        <w:t>日印发</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EE6D58-138E-499E-98C8-F69F55578A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E32D5B5-1AF7-43AC-AD7B-78862FEA15B1}"/>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7CF89C74-7AF1-439D-BF2D-5C1A2A3F725B}"/>
  </w:font>
  <w:font w:name="楷体">
    <w:panose1 w:val="02010609060101010101"/>
    <w:charset w:val="86"/>
    <w:family w:val="auto"/>
    <w:pitch w:val="default"/>
    <w:sig w:usb0="800002BF" w:usb1="38CF7CFA" w:usb2="00000016" w:usb3="00000000" w:csb0="00040001" w:csb1="00000000"/>
    <w:embedRegular r:id="rId4" w:fontKey="{18478467-D840-4B6C-9FA5-4D051969DC71}"/>
  </w:font>
  <w:font w:name="仿宋">
    <w:panose1 w:val="02010609060101010101"/>
    <w:charset w:val="86"/>
    <w:family w:val="auto"/>
    <w:pitch w:val="default"/>
    <w:sig w:usb0="800002BF" w:usb1="38CF7CFA" w:usb2="00000016" w:usb3="00000000" w:csb0="00040001" w:csb1="00000000"/>
    <w:embedRegular r:id="rId5" w:fontKey="{FB7A6E86-1A76-4E3C-830B-51626E5A110B}"/>
  </w:font>
  <w:font w:name="方正小标宋简体">
    <w:panose1 w:val="02000000000000000000"/>
    <w:charset w:val="86"/>
    <w:family w:val="auto"/>
    <w:pitch w:val="default"/>
    <w:sig w:usb0="00000001" w:usb1="08000000" w:usb2="00000000" w:usb3="00000000" w:csb0="00040000" w:csb1="00000000"/>
    <w:embedRegular r:id="rId6" w:fontKey="{912C8C13-DA34-4BFE-8269-4A31DB9403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F2543">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EE2B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7EE2B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88E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5C3A">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55C3A">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DExMTNkOTkyNzdjOGZhMGQyYmE1YTk4YWZhMzUifQ=="/>
  </w:docVars>
  <w:rsids>
    <w:rsidRoot w:val="73210E94"/>
    <w:rsid w:val="00307A95"/>
    <w:rsid w:val="00C11035"/>
    <w:rsid w:val="01066A48"/>
    <w:rsid w:val="016519C1"/>
    <w:rsid w:val="017D00B9"/>
    <w:rsid w:val="01F571E8"/>
    <w:rsid w:val="01FD42EF"/>
    <w:rsid w:val="03321D76"/>
    <w:rsid w:val="043B2EAD"/>
    <w:rsid w:val="04471852"/>
    <w:rsid w:val="0463138C"/>
    <w:rsid w:val="04BC5D9C"/>
    <w:rsid w:val="05746676"/>
    <w:rsid w:val="05B4338A"/>
    <w:rsid w:val="05ED6429"/>
    <w:rsid w:val="06205821"/>
    <w:rsid w:val="06314567"/>
    <w:rsid w:val="06604E4C"/>
    <w:rsid w:val="068D470D"/>
    <w:rsid w:val="06BB2083"/>
    <w:rsid w:val="06E966CE"/>
    <w:rsid w:val="07611D55"/>
    <w:rsid w:val="076523A8"/>
    <w:rsid w:val="083E2F6B"/>
    <w:rsid w:val="086E1AA3"/>
    <w:rsid w:val="08C01BD2"/>
    <w:rsid w:val="08CE609D"/>
    <w:rsid w:val="08D5563C"/>
    <w:rsid w:val="08D5567E"/>
    <w:rsid w:val="08E104C7"/>
    <w:rsid w:val="094822F4"/>
    <w:rsid w:val="09C0632E"/>
    <w:rsid w:val="09D01699"/>
    <w:rsid w:val="0A874C41"/>
    <w:rsid w:val="0AD35BED"/>
    <w:rsid w:val="0B043FF8"/>
    <w:rsid w:val="0B470389"/>
    <w:rsid w:val="0B472137"/>
    <w:rsid w:val="0B8B471A"/>
    <w:rsid w:val="0BB15478"/>
    <w:rsid w:val="0BBA6AA0"/>
    <w:rsid w:val="0BD84435"/>
    <w:rsid w:val="0BF202F5"/>
    <w:rsid w:val="0C3B7EEE"/>
    <w:rsid w:val="0C62191E"/>
    <w:rsid w:val="0CAE6912"/>
    <w:rsid w:val="0CBB102F"/>
    <w:rsid w:val="0CFF53BF"/>
    <w:rsid w:val="0D087D18"/>
    <w:rsid w:val="0D1349C7"/>
    <w:rsid w:val="0D38442D"/>
    <w:rsid w:val="0DFD64FC"/>
    <w:rsid w:val="0E3746E5"/>
    <w:rsid w:val="0E6D6359"/>
    <w:rsid w:val="0E77246F"/>
    <w:rsid w:val="0EB126E9"/>
    <w:rsid w:val="0EB2020F"/>
    <w:rsid w:val="0ED91C40"/>
    <w:rsid w:val="0EE54141"/>
    <w:rsid w:val="0EF652A0"/>
    <w:rsid w:val="0F4B48EC"/>
    <w:rsid w:val="0F4E7F38"/>
    <w:rsid w:val="0F9925D0"/>
    <w:rsid w:val="10403F97"/>
    <w:rsid w:val="106C2D6C"/>
    <w:rsid w:val="107A4C70"/>
    <w:rsid w:val="10991687"/>
    <w:rsid w:val="110A4333"/>
    <w:rsid w:val="120D40DA"/>
    <w:rsid w:val="1212349F"/>
    <w:rsid w:val="132771DE"/>
    <w:rsid w:val="13765CAF"/>
    <w:rsid w:val="138C7281"/>
    <w:rsid w:val="13A520F1"/>
    <w:rsid w:val="13FD1F2D"/>
    <w:rsid w:val="14096B23"/>
    <w:rsid w:val="14CE3F24"/>
    <w:rsid w:val="14D03E63"/>
    <w:rsid w:val="1534372C"/>
    <w:rsid w:val="156C55BC"/>
    <w:rsid w:val="159D39C7"/>
    <w:rsid w:val="15CB39BE"/>
    <w:rsid w:val="16923A05"/>
    <w:rsid w:val="169A1CB5"/>
    <w:rsid w:val="16A6065A"/>
    <w:rsid w:val="16BA2357"/>
    <w:rsid w:val="173C58DF"/>
    <w:rsid w:val="1743234C"/>
    <w:rsid w:val="17437ADA"/>
    <w:rsid w:val="17A32DEB"/>
    <w:rsid w:val="17C74D2B"/>
    <w:rsid w:val="18001FEB"/>
    <w:rsid w:val="184A7963"/>
    <w:rsid w:val="185F6D12"/>
    <w:rsid w:val="186C7681"/>
    <w:rsid w:val="189310B2"/>
    <w:rsid w:val="18EA6F23"/>
    <w:rsid w:val="19726F19"/>
    <w:rsid w:val="197B5DCD"/>
    <w:rsid w:val="198253AE"/>
    <w:rsid w:val="19CA465F"/>
    <w:rsid w:val="1A090BCA"/>
    <w:rsid w:val="1A840CB2"/>
    <w:rsid w:val="1A8B71BA"/>
    <w:rsid w:val="1AB44C3E"/>
    <w:rsid w:val="1AE9320B"/>
    <w:rsid w:val="1B527002"/>
    <w:rsid w:val="1B9B7268"/>
    <w:rsid w:val="1BA809D0"/>
    <w:rsid w:val="1BAD4238"/>
    <w:rsid w:val="1C8110C6"/>
    <w:rsid w:val="1C9E3D80"/>
    <w:rsid w:val="1CC7757C"/>
    <w:rsid w:val="1CD53A47"/>
    <w:rsid w:val="1CEC0D90"/>
    <w:rsid w:val="1D083E1C"/>
    <w:rsid w:val="1D835251"/>
    <w:rsid w:val="1D865D2B"/>
    <w:rsid w:val="1D9A7C66"/>
    <w:rsid w:val="1DDC0E05"/>
    <w:rsid w:val="1DEB1048"/>
    <w:rsid w:val="1E480248"/>
    <w:rsid w:val="1E6813C8"/>
    <w:rsid w:val="1EDA5344"/>
    <w:rsid w:val="1F58270D"/>
    <w:rsid w:val="20A025BE"/>
    <w:rsid w:val="21042B4C"/>
    <w:rsid w:val="211329C7"/>
    <w:rsid w:val="21715DC8"/>
    <w:rsid w:val="218912A4"/>
    <w:rsid w:val="21FA5CFD"/>
    <w:rsid w:val="220152DE"/>
    <w:rsid w:val="2254540E"/>
    <w:rsid w:val="22AA14D2"/>
    <w:rsid w:val="22B04316"/>
    <w:rsid w:val="22C72083"/>
    <w:rsid w:val="23B83E1D"/>
    <w:rsid w:val="23FC7B0B"/>
    <w:rsid w:val="243E6375"/>
    <w:rsid w:val="245060A9"/>
    <w:rsid w:val="24AE34FB"/>
    <w:rsid w:val="24CE4B27"/>
    <w:rsid w:val="250E3F9A"/>
    <w:rsid w:val="2533755C"/>
    <w:rsid w:val="254D61AD"/>
    <w:rsid w:val="255708B7"/>
    <w:rsid w:val="25850D9A"/>
    <w:rsid w:val="25893AEF"/>
    <w:rsid w:val="2666570F"/>
    <w:rsid w:val="268D703C"/>
    <w:rsid w:val="26DD260F"/>
    <w:rsid w:val="274B3EFF"/>
    <w:rsid w:val="27800A53"/>
    <w:rsid w:val="27A97FAA"/>
    <w:rsid w:val="27E40FE2"/>
    <w:rsid w:val="285048C9"/>
    <w:rsid w:val="286F11F3"/>
    <w:rsid w:val="2954388A"/>
    <w:rsid w:val="2996630C"/>
    <w:rsid w:val="29A22F02"/>
    <w:rsid w:val="29AD5151"/>
    <w:rsid w:val="2AB078A1"/>
    <w:rsid w:val="2AB94A89"/>
    <w:rsid w:val="2AD27817"/>
    <w:rsid w:val="2AFF7DF7"/>
    <w:rsid w:val="2B65068C"/>
    <w:rsid w:val="2C0023A2"/>
    <w:rsid w:val="2C170458"/>
    <w:rsid w:val="2D047541"/>
    <w:rsid w:val="2D2F25A7"/>
    <w:rsid w:val="2D5E5392"/>
    <w:rsid w:val="2D9214E0"/>
    <w:rsid w:val="2DA93479"/>
    <w:rsid w:val="2E70537D"/>
    <w:rsid w:val="2EAE2349"/>
    <w:rsid w:val="2ED27DE6"/>
    <w:rsid w:val="2EE00D6D"/>
    <w:rsid w:val="2F8A246F"/>
    <w:rsid w:val="2FC11C09"/>
    <w:rsid w:val="2FF65D56"/>
    <w:rsid w:val="307C26FF"/>
    <w:rsid w:val="308E5F8F"/>
    <w:rsid w:val="30DF2C8E"/>
    <w:rsid w:val="316136A3"/>
    <w:rsid w:val="31BF3CA4"/>
    <w:rsid w:val="31C75BFC"/>
    <w:rsid w:val="31D855AA"/>
    <w:rsid w:val="32700042"/>
    <w:rsid w:val="329A6E6D"/>
    <w:rsid w:val="330356B3"/>
    <w:rsid w:val="333A0650"/>
    <w:rsid w:val="333C43C8"/>
    <w:rsid w:val="334212B2"/>
    <w:rsid w:val="33504B49"/>
    <w:rsid w:val="33BA52ED"/>
    <w:rsid w:val="33C63297"/>
    <w:rsid w:val="33D75E9F"/>
    <w:rsid w:val="33F45979"/>
    <w:rsid w:val="34581C7A"/>
    <w:rsid w:val="34741DF5"/>
    <w:rsid w:val="347E456C"/>
    <w:rsid w:val="34FA1E45"/>
    <w:rsid w:val="3517717E"/>
    <w:rsid w:val="355F7EFA"/>
    <w:rsid w:val="35A26038"/>
    <w:rsid w:val="35CD1307"/>
    <w:rsid w:val="363572D1"/>
    <w:rsid w:val="363A4DC9"/>
    <w:rsid w:val="36405DD4"/>
    <w:rsid w:val="36453593"/>
    <w:rsid w:val="365D6B2F"/>
    <w:rsid w:val="365E0B83"/>
    <w:rsid w:val="369D33CF"/>
    <w:rsid w:val="36A55DE0"/>
    <w:rsid w:val="36A95791"/>
    <w:rsid w:val="36E42DAC"/>
    <w:rsid w:val="36EB413B"/>
    <w:rsid w:val="37166854"/>
    <w:rsid w:val="372413FB"/>
    <w:rsid w:val="372431A9"/>
    <w:rsid w:val="374824F7"/>
    <w:rsid w:val="375F0685"/>
    <w:rsid w:val="3784633D"/>
    <w:rsid w:val="38FA6897"/>
    <w:rsid w:val="390E50C9"/>
    <w:rsid w:val="3914724D"/>
    <w:rsid w:val="39365415"/>
    <w:rsid w:val="39447ABD"/>
    <w:rsid w:val="396E1053"/>
    <w:rsid w:val="39902D77"/>
    <w:rsid w:val="399F2FBB"/>
    <w:rsid w:val="39B0341A"/>
    <w:rsid w:val="39D34630"/>
    <w:rsid w:val="39D569DC"/>
    <w:rsid w:val="39E97A3D"/>
    <w:rsid w:val="3A085004"/>
    <w:rsid w:val="3A307584"/>
    <w:rsid w:val="3A966CDC"/>
    <w:rsid w:val="3AA201E9"/>
    <w:rsid w:val="3AED5FA8"/>
    <w:rsid w:val="3B043A1D"/>
    <w:rsid w:val="3B0741BF"/>
    <w:rsid w:val="3B111C96"/>
    <w:rsid w:val="3B606A3A"/>
    <w:rsid w:val="3C1C4D96"/>
    <w:rsid w:val="3C1F2F2F"/>
    <w:rsid w:val="3C30439E"/>
    <w:rsid w:val="3C3F0A85"/>
    <w:rsid w:val="3C772EA8"/>
    <w:rsid w:val="3CB14EEC"/>
    <w:rsid w:val="3CFB2BFE"/>
    <w:rsid w:val="3D0611E4"/>
    <w:rsid w:val="3D084FB0"/>
    <w:rsid w:val="3D0F0457"/>
    <w:rsid w:val="3D193084"/>
    <w:rsid w:val="3D3D70CF"/>
    <w:rsid w:val="3D581DFE"/>
    <w:rsid w:val="3D6E67BF"/>
    <w:rsid w:val="3D8712F6"/>
    <w:rsid w:val="3DBB53A6"/>
    <w:rsid w:val="3DDB4F48"/>
    <w:rsid w:val="3ED100BA"/>
    <w:rsid w:val="3EEB27FE"/>
    <w:rsid w:val="3F0044FB"/>
    <w:rsid w:val="3F116709"/>
    <w:rsid w:val="3F212257"/>
    <w:rsid w:val="3F514D57"/>
    <w:rsid w:val="3F5B5BD6"/>
    <w:rsid w:val="3FB672B0"/>
    <w:rsid w:val="3FDA11F0"/>
    <w:rsid w:val="3FE82031"/>
    <w:rsid w:val="3FFD49DA"/>
    <w:rsid w:val="401C2294"/>
    <w:rsid w:val="40532D51"/>
    <w:rsid w:val="406311E6"/>
    <w:rsid w:val="40DC2D46"/>
    <w:rsid w:val="40FA31CC"/>
    <w:rsid w:val="41821464"/>
    <w:rsid w:val="41D06DB9"/>
    <w:rsid w:val="42033821"/>
    <w:rsid w:val="42366486"/>
    <w:rsid w:val="4258464E"/>
    <w:rsid w:val="426B25D4"/>
    <w:rsid w:val="434846C3"/>
    <w:rsid w:val="4355293C"/>
    <w:rsid w:val="436D5ED7"/>
    <w:rsid w:val="43F331E9"/>
    <w:rsid w:val="44324D0D"/>
    <w:rsid w:val="44AD6ED3"/>
    <w:rsid w:val="44B55D88"/>
    <w:rsid w:val="44C21E32"/>
    <w:rsid w:val="45132AAF"/>
    <w:rsid w:val="454318B1"/>
    <w:rsid w:val="4545710C"/>
    <w:rsid w:val="456D2FD6"/>
    <w:rsid w:val="461865CE"/>
    <w:rsid w:val="468A6DA0"/>
    <w:rsid w:val="4719667D"/>
    <w:rsid w:val="4766336A"/>
    <w:rsid w:val="47B10A89"/>
    <w:rsid w:val="47CA1B4A"/>
    <w:rsid w:val="47FD7C7F"/>
    <w:rsid w:val="48111527"/>
    <w:rsid w:val="48381B86"/>
    <w:rsid w:val="486C0E54"/>
    <w:rsid w:val="48C93BB0"/>
    <w:rsid w:val="48D34A2F"/>
    <w:rsid w:val="48FD7CFE"/>
    <w:rsid w:val="49B77EAC"/>
    <w:rsid w:val="49EA0282"/>
    <w:rsid w:val="49F2201B"/>
    <w:rsid w:val="4A0D3F70"/>
    <w:rsid w:val="4A556FE7"/>
    <w:rsid w:val="4AB14BAB"/>
    <w:rsid w:val="4ADF590D"/>
    <w:rsid w:val="4B0C4228"/>
    <w:rsid w:val="4B3043BA"/>
    <w:rsid w:val="4B3F63AB"/>
    <w:rsid w:val="4B524331"/>
    <w:rsid w:val="4B751DCD"/>
    <w:rsid w:val="4BB5666E"/>
    <w:rsid w:val="4C1A3DCC"/>
    <w:rsid w:val="4C237A7B"/>
    <w:rsid w:val="4C4C5224"/>
    <w:rsid w:val="4C51283A"/>
    <w:rsid w:val="4C63431C"/>
    <w:rsid w:val="4C9269AF"/>
    <w:rsid w:val="4C982217"/>
    <w:rsid w:val="4CAE6210"/>
    <w:rsid w:val="4CB414DD"/>
    <w:rsid w:val="4D0B0C3B"/>
    <w:rsid w:val="4D355CB8"/>
    <w:rsid w:val="4D7F313C"/>
    <w:rsid w:val="4D970721"/>
    <w:rsid w:val="4DAD1CF2"/>
    <w:rsid w:val="4E7B3B9E"/>
    <w:rsid w:val="4E7B4F3A"/>
    <w:rsid w:val="4E83412D"/>
    <w:rsid w:val="4E9724F5"/>
    <w:rsid w:val="4F4E5735"/>
    <w:rsid w:val="4F820F5D"/>
    <w:rsid w:val="4FA925DF"/>
    <w:rsid w:val="4FBC55BE"/>
    <w:rsid w:val="505C7504"/>
    <w:rsid w:val="513242BC"/>
    <w:rsid w:val="51330760"/>
    <w:rsid w:val="51475FBA"/>
    <w:rsid w:val="51532BB1"/>
    <w:rsid w:val="517F7502"/>
    <w:rsid w:val="520256E6"/>
    <w:rsid w:val="521D4F6D"/>
    <w:rsid w:val="52416EAD"/>
    <w:rsid w:val="52A86F2C"/>
    <w:rsid w:val="52D47D21"/>
    <w:rsid w:val="52DB2E5E"/>
    <w:rsid w:val="530A3743"/>
    <w:rsid w:val="531B2B9A"/>
    <w:rsid w:val="532C36B9"/>
    <w:rsid w:val="534452E8"/>
    <w:rsid w:val="53764934"/>
    <w:rsid w:val="53A476F3"/>
    <w:rsid w:val="53CA4C80"/>
    <w:rsid w:val="53F04BC7"/>
    <w:rsid w:val="54330A77"/>
    <w:rsid w:val="5435659E"/>
    <w:rsid w:val="543C5B7E"/>
    <w:rsid w:val="54770964"/>
    <w:rsid w:val="54AB6860"/>
    <w:rsid w:val="54DC110F"/>
    <w:rsid w:val="550A17D8"/>
    <w:rsid w:val="5540169E"/>
    <w:rsid w:val="55BA3C34"/>
    <w:rsid w:val="55C027DF"/>
    <w:rsid w:val="564B58A8"/>
    <w:rsid w:val="565371AF"/>
    <w:rsid w:val="56DA167E"/>
    <w:rsid w:val="56E878F7"/>
    <w:rsid w:val="56FF2E93"/>
    <w:rsid w:val="575B631B"/>
    <w:rsid w:val="575D6537"/>
    <w:rsid w:val="57D61E46"/>
    <w:rsid w:val="57DF259C"/>
    <w:rsid w:val="58240E03"/>
    <w:rsid w:val="58387CFA"/>
    <w:rsid w:val="58490869"/>
    <w:rsid w:val="586B76C2"/>
    <w:rsid w:val="58935229"/>
    <w:rsid w:val="591470C9"/>
    <w:rsid w:val="59BA5ACF"/>
    <w:rsid w:val="59C52172"/>
    <w:rsid w:val="5A7D47FA"/>
    <w:rsid w:val="5B331BDB"/>
    <w:rsid w:val="5B3C2907"/>
    <w:rsid w:val="5B6A1223"/>
    <w:rsid w:val="5B9242D5"/>
    <w:rsid w:val="5BC2697B"/>
    <w:rsid w:val="5C537F09"/>
    <w:rsid w:val="5CD31049"/>
    <w:rsid w:val="5CE60D7D"/>
    <w:rsid w:val="5CF54B1C"/>
    <w:rsid w:val="5D1551BE"/>
    <w:rsid w:val="5D297882"/>
    <w:rsid w:val="5D2F3896"/>
    <w:rsid w:val="5D323FC2"/>
    <w:rsid w:val="5DD15589"/>
    <w:rsid w:val="5DEE2AC3"/>
    <w:rsid w:val="5E3D13AA"/>
    <w:rsid w:val="5E3D2C1E"/>
    <w:rsid w:val="5E4D3BC3"/>
    <w:rsid w:val="5E8F1076"/>
    <w:rsid w:val="5EBB7FE7"/>
    <w:rsid w:val="5EEC63F2"/>
    <w:rsid w:val="5F4A0D5C"/>
    <w:rsid w:val="6025396A"/>
    <w:rsid w:val="602D0A71"/>
    <w:rsid w:val="60426BD0"/>
    <w:rsid w:val="604A571A"/>
    <w:rsid w:val="6062230D"/>
    <w:rsid w:val="609008FA"/>
    <w:rsid w:val="609E54CA"/>
    <w:rsid w:val="60B30F76"/>
    <w:rsid w:val="60EE0200"/>
    <w:rsid w:val="60F65306"/>
    <w:rsid w:val="60FE7241"/>
    <w:rsid w:val="61572249"/>
    <w:rsid w:val="6166248C"/>
    <w:rsid w:val="61F41CED"/>
    <w:rsid w:val="62196213"/>
    <w:rsid w:val="62854B94"/>
    <w:rsid w:val="62E01DCA"/>
    <w:rsid w:val="62E836FB"/>
    <w:rsid w:val="632C6A25"/>
    <w:rsid w:val="640C320C"/>
    <w:rsid w:val="644840CB"/>
    <w:rsid w:val="648C220A"/>
    <w:rsid w:val="64F15C1C"/>
    <w:rsid w:val="650E0E71"/>
    <w:rsid w:val="65440DD0"/>
    <w:rsid w:val="65674A25"/>
    <w:rsid w:val="658729D1"/>
    <w:rsid w:val="65CD0D2C"/>
    <w:rsid w:val="65DE36CD"/>
    <w:rsid w:val="662E109F"/>
    <w:rsid w:val="66860EDB"/>
    <w:rsid w:val="67C81DA9"/>
    <w:rsid w:val="67FA56DC"/>
    <w:rsid w:val="68024591"/>
    <w:rsid w:val="68307350"/>
    <w:rsid w:val="686F08E0"/>
    <w:rsid w:val="68C857DA"/>
    <w:rsid w:val="69472BA3"/>
    <w:rsid w:val="696A4AE4"/>
    <w:rsid w:val="69B36F87"/>
    <w:rsid w:val="69BC3D1F"/>
    <w:rsid w:val="6A077B8E"/>
    <w:rsid w:val="6A2B4273"/>
    <w:rsid w:val="6A4B221F"/>
    <w:rsid w:val="6A9C760C"/>
    <w:rsid w:val="6AB44268"/>
    <w:rsid w:val="6AF503DD"/>
    <w:rsid w:val="6B1765A5"/>
    <w:rsid w:val="6B2A452A"/>
    <w:rsid w:val="6BE87193"/>
    <w:rsid w:val="6C083C39"/>
    <w:rsid w:val="6C3311BD"/>
    <w:rsid w:val="6C451E99"/>
    <w:rsid w:val="6CA81BAB"/>
    <w:rsid w:val="6CF43042"/>
    <w:rsid w:val="6D2A25C0"/>
    <w:rsid w:val="6D6F4477"/>
    <w:rsid w:val="6D7970A3"/>
    <w:rsid w:val="6DA22A9E"/>
    <w:rsid w:val="6DB97DE8"/>
    <w:rsid w:val="6E205C8E"/>
    <w:rsid w:val="6E2F3372"/>
    <w:rsid w:val="6E61420E"/>
    <w:rsid w:val="6E8977BA"/>
    <w:rsid w:val="6E922B12"/>
    <w:rsid w:val="6EBE56B6"/>
    <w:rsid w:val="6F090F9D"/>
    <w:rsid w:val="6F394F51"/>
    <w:rsid w:val="6F712728"/>
    <w:rsid w:val="6F7646C8"/>
    <w:rsid w:val="6FA04AC2"/>
    <w:rsid w:val="6FBE7937"/>
    <w:rsid w:val="6FFE7D34"/>
    <w:rsid w:val="703D3F4C"/>
    <w:rsid w:val="70916390"/>
    <w:rsid w:val="709A7683"/>
    <w:rsid w:val="70B87F64"/>
    <w:rsid w:val="71127039"/>
    <w:rsid w:val="71447F59"/>
    <w:rsid w:val="71573B9F"/>
    <w:rsid w:val="716B764B"/>
    <w:rsid w:val="71BC3A02"/>
    <w:rsid w:val="720D425E"/>
    <w:rsid w:val="72412C03"/>
    <w:rsid w:val="72772E18"/>
    <w:rsid w:val="728E35F1"/>
    <w:rsid w:val="72BC47B7"/>
    <w:rsid w:val="72C94629"/>
    <w:rsid w:val="72D51220"/>
    <w:rsid w:val="72E43211"/>
    <w:rsid w:val="7306762B"/>
    <w:rsid w:val="731F693F"/>
    <w:rsid w:val="73210E94"/>
    <w:rsid w:val="7329156C"/>
    <w:rsid w:val="733817AF"/>
    <w:rsid w:val="7343262D"/>
    <w:rsid w:val="73640964"/>
    <w:rsid w:val="73A429A0"/>
    <w:rsid w:val="73C179F6"/>
    <w:rsid w:val="74084D1B"/>
    <w:rsid w:val="742B746E"/>
    <w:rsid w:val="744A1799"/>
    <w:rsid w:val="74806F69"/>
    <w:rsid w:val="74982505"/>
    <w:rsid w:val="755E374E"/>
    <w:rsid w:val="7561323F"/>
    <w:rsid w:val="7568170C"/>
    <w:rsid w:val="75D21A46"/>
    <w:rsid w:val="7619091B"/>
    <w:rsid w:val="76402E54"/>
    <w:rsid w:val="76760624"/>
    <w:rsid w:val="76966F18"/>
    <w:rsid w:val="76AE2F3A"/>
    <w:rsid w:val="76CE66B2"/>
    <w:rsid w:val="77416E84"/>
    <w:rsid w:val="77BC650A"/>
    <w:rsid w:val="77D575CC"/>
    <w:rsid w:val="77E12415"/>
    <w:rsid w:val="785250C1"/>
    <w:rsid w:val="78A75FA2"/>
    <w:rsid w:val="78EC72C3"/>
    <w:rsid w:val="79507852"/>
    <w:rsid w:val="79AD33B5"/>
    <w:rsid w:val="7A392094"/>
    <w:rsid w:val="7A505630"/>
    <w:rsid w:val="7ACA7190"/>
    <w:rsid w:val="7B474C85"/>
    <w:rsid w:val="7B4F7695"/>
    <w:rsid w:val="7B735A7A"/>
    <w:rsid w:val="7B7D4202"/>
    <w:rsid w:val="7B8051F7"/>
    <w:rsid w:val="7BC462D5"/>
    <w:rsid w:val="7BFF10BB"/>
    <w:rsid w:val="7C504E9E"/>
    <w:rsid w:val="7C7F2370"/>
    <w:rsid w:val="7C8D4919"/>
    <w:rsid w:val="7CAA1027"/>
    <w:rsid w:val="7D252DA4"/>
    <w:rsid w:val="7D592F5B"/>
    <w:rsid w:val="7E186464"/>
    <w:rsid w:val="7E6671D0"/>
    <w:rsid w:val="7E7A711F"/>
    <w:rsid w:val="7EDB5E10"/>
    <w:rsid w:val="7EE36A72"/>
    <w:rsid w:val="7EF23159"/>
    <w:rsid w:val="7F1B445E"/>
    <w:rsid w:val="7F377C9A"/>
    <w:rsid w:val="7F3E1EFB"/>
    <w:rsid w:val="7F4E7F9E"/>
    <w:rsid w:val="7F8518D8"/>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Times New Roman" w:hAnsi="Times New Roman"/>
      <w:szCs w:val="20"/>
    </w:rPr>
  </w:style>
  <w:style w:type="paragraph" w:styleId="3">
    <w:name w:val="Body Text"/>
    <w:basedOn w:val="1"/>
    <w:next w:val="1"/>
    <w:qFormat/>
    <w:uiPriority w:val="0"/>
    <w:pPr>
      <w:spacing w:after="120"/>
    </w:p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spacing w:before="240" w:after="60"/>
      <w:jc w:val="center"/>
      <w:outlineLvl w:val="0"/>
    </w:pPr>
    <w:rPr>
      <w:rFonts w:ascii="Cambria" w:hAnsi="Cambria" w:cs="Cambria"/>
      <w:b/>
      <w:bCs/>
      <w:kern w:val="0"/>
      <w:sz w:val="32"/>
      <w:szCs w:val="32"/>
    </w:rPr>
  </w:style>
  <w:style w:type="paragraph" w:styleId="8">
    <w:name w:val="Body Text First Indent"/>
    <w:basedOn w:val="3"/>
    <w:next w:val="1"/>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7166</Words>
  <Characters>7702</Characters>
  <Lines>0</Lines>
  <Paragraphs>0</Paragraphs>
  <TotalTime>2</TotalTime>
  <ScaleCrop>false</ScaleCrop>
  <LinksUpToDate>false</LinksUpToDate>
  <CharactersWithSpaces>7848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2024-09-04T00:52:00Z</dcterms:created>
  <dc:creator>企业用户_235376575</dc:creator>
  <cp:lastModifiedBy>trouble  maker</cp:lastModifiedBy>
  <cp:lastPrinted>2024-10-28T00:32:00Z</cp:lastPrinted>
  <dcterms:modified xsi:type="dcterms:W3CDTF">2024-12-25T02:50:06Z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5E033CA1CFB9481A90F7E463FAAFD690_13</vt:lpwstr>
  </property>
  <property fmtid="{D5CDD505-2E9C-101B-9397-08002B2CF9AE}" pid="4" name="KSOTemplateDocerSaveRecord">
    <vt:lpwstr>eyJoZGlkIjoiYzk5MDExMTNkOTkyNzdjOGZhMGQyYmE1YTk4YWZhMzUiLCJ1c2VySWQiOiIyOTIzMzM3NjIifQ==</vt:lpwstr>
  </property>
</Properties>
</file>