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78" w:tblpY="628"/>
        <w:tblOverlap w:val="never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4764"/>
        <w:gridCol w:w="1409"/>
        <w:gridCol w:w="1020"/>
        <w:gridCol w:w="1410"/>
      </w:tblGrid>
      <w:tr w14:paraId="689D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314" w:type="dxa"/>
            <w:noWrap w:val="0"/>
            <w:vAlign w:val="center"/>
          </w:tcPr>
          <w:p w14:paraId="1C7CDA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</w:t>
            </w:r>
          </w:p>
          <w:p w14:paraId="1C00DA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764" w:type="dxa"/>
            <w:noWrap w:val="0"/>
            <w:vAlign w:val="center"/>
          </w:tcPr>
          <w:p w14:paraId="19C563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项目建设完成情况</w:t>
            </w:r>
          </w:p>
        </w:tc>
        <w:tc>
          <w:tcPr>
            <w:tcW w:w="1409" w:type="dxa"/>
            <w:noWrap w:val="0"/>
            <w:vAlign w:val="center"/>
          </w:tcPr>
          <w:p w14:paraId="39316BA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检查验收结果</w:t>
            </w:r>
          </w:p>
        </w:tc>
        <w:tc>
          <w:tcPr>
            <w:tcW w:w="1020" w:type="dxa"/>
            <w:noWrap w:val="0"/>
            <w:vAlign w:val="center"/>
          </w:tcPr>
          <w:p w14:paraId="5E5ABBA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资金使用情况（万元）</w:t>
            </w:r>
          </w:p>
        </w:tc>
        <w:tc>
          <w:tcPr>
            <w:tcW w:w="1410" w:type="dxa"/>
            <w:noWrap w:val="0"/>
            <w:vAlign w:val="center"/>
          </w:tcPr>
          <w:p w14:paraId="35450F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绩效目标实现情况</w:t>
            </w:r>
          </w:p>
        </w:tc>
      </w:tr>
      <w:tr w14:paraId="264C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314" w:type="dxa"/>
            <w:shd w:val="clear" w:color="auto" w:fill="auto"/>
            <w:noWrap w:val="0"/>
            <w:vAlign w:val="center"/>
          </w:tcPr>
          <w:p w14:paraId="5ED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努文木仁乡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易地搬迁后续扶持设施农业大棚建设项目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130A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1、中心村温室大棚8栋，建筑总面积11709平方米；2、前哈日太来村温室大棚7栋，建筑总面积6309平方米；3、配套道路、围栏和场地回填平整等配套工程。</w:t>
            </w:r>
          </w:p>
        </w:tc>
        <w:tc>
          <w:tcPr>
            <w:tcW w:w="1409" w:type="dxa"/>
            <w:noWrap w:val="0"/>
            <w:vAlign w:val="center"/>
          </w:tcPr>
          <w:p w14:paraId="1ECFD8A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已完成验收合格</w:t>
            </w:r>
          </w:p>
        </w:tc>
        <w:tc>
          <w:tcPr>
            <w:tcW w:w="1020" w:type="dxa"/>
            <w:noWrap w:val="0"/>
            <w:vAlign w:val="center"/>
          </w:tcPr>
          <w:p w14:paraId="41C570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990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0ECB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进一步做好易地搬迁后续产业扶持，推进乡村振兴，发展一批优质、高效、特色产业，大力推进主导产业转型升级，</w:t>
            </w:r>
          </w:p>
        </w:tc>
      </w:tr>
      <w:tr w14:paraId="41DF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314" w:type="dxa"/>
            <w:shd w:val="clear" w:color="auto" w:fill="auto"/>
            <w:noWrap w:val="0"/>
            <w:vAlign w:val="center"/>
          </w:tcPr>
          <w:p w14:paraId="18F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新民新村集体经营颗粒加工厂</w:t>
            </w:r>
          </w:p>
        </w:tc>
        <w:tc>
          <w:tcPr>
            <w:tcW w:w="4764" w:type="dxa"/>
            <w:noWrap w:val="0"/>
            <w:vAlign w:val="center"/>
          </w:tcPr>
          <w:p w14:paraId="7F061F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新民新村生物质颗粒生产线XK1050型号1套，出料输送带、颗料机全电机、拔料机、布袋除尘器、PVC除尘管道、立式合金钢双层棋具，除尘风机、电控柜、自动高温脂润 滑油泵。</w:t>
            </w:r>
          </w:p>
        </w:tc>
        <w:tc>
          <w:tcPr>
            <w:tcW w:w="1409" w:type="dxa"/>
            <w:noWrap w:val="0"/>
            <w:vAlign w:val="center"/>
          </w:tcPr>
          <w:p w14:paraId="08711E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已完成验收合格</w:t>
            </w:r>
          </w:p>
        </w:tc>
        <w:tc>
          <w:tcPr>
            <w:tcW w:w="1020" w:type="dxa"/>
            <w:noWrap w:val="0"/>
            <w:vAlign w:val="center"/>
          </w:tcPr>
          <w:p w14:paraId="54BE74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99B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通过实施该项目，提高农牧民群众生活品质。用于发展壮大村集体经济，群众分红，创造良好生活环境、促进农村的可持续发展。</w:t>
            </w:r>
          </w:p>
        </w:tc>
      </w:tr>
      <w:tr w14:paraId="6A42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1314" w:type="dxa"/>
            <w:shd w:val="clear" w:color="auto" w:fill="auto"/>
            <w:noWrap w:val="0"/>
            <w:vAlign w:val="center"/>
          </w:tcPr>
          <w:p w14:paraId="40D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Ansi="Times New Roman"/>
                <w:sz w:val="24"/>
                <w:szCs w:val="24"/>
                <w:lang w:val="en-US" w:eastAsia="zh-CN" w:bidi="ar"/>
              </w:rPr>
              <w:t>努文木仁乡庭院经济项目</w:t>
            </w:r>
          </w:p>
        </w:tc>
        <w:tc>
          <w:tcPr>
            <w:tcW w:w="4764" w:type="dxa"/>
            <w:shd w:val="clear" w:color="auto" w:fill="auto"/>
            <w:noWrap w:val="0"/>
            <w:vAlign w:val="center"/>
          </w:tcPr>
          <w:p w14:paraId="38EF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通过奖励补助的方式扶持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各村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</w:t>
            </w:r>
            <w:r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户，培育庭院经济专业村专业村屯，重点聚焦产业带、突出土特产，户均增收</w:t>
            </w: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元以上。</w:t>
            </w:r>
          </w:p>
        </w:tc>
        <w:tc>
          <w:tcPr>
            <w:tcW w:w="1409" w:type="dxa"/>
            <w:noWrap w:val="0"/>
            <w:vAlign w:val="center"/>
          </w:tcPr>
          <w:p w14:paraId="427951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已完成验收合格</w:t>
            </w:r>
          </w:p>
        </w:tc>
        <w:tc>
          <w:tcPr>
            <w:tcW w:w="1020" w:type="dxa"/>
            <w:noWrap w:val="0"/>
            <w:vAlign w:val="center"/>
          </w:tcPr>
          <w:p w14:paraId="40DF198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15.4817</w:t>
            </w:r>
          </w:p>
          <w:p w14:paraId="0751896B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6E8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-简" w:hAnsi="宋体-简" w:eastAsia="宋体-简" w:cs="宋体-简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通过奖励补助的方式扶持杏花村覆盖50户，培育庭院经济专业村专业村屯，重点聚焦产业带、突出土特产，户均增收</w:t>
            </w: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宋体-简" w:hAnsi="宋体-简" w:eastAsia="宋体-简" w:cs="宋体-简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元以上。</w:t>
            </w:r>
          </w:p>
        </w:tc>
      </w:tr>
    </w:tbl>
    <w:p w14:paraId="38411AAD">
      <w:pPr>
        <w:tabs>
          <w:tab w:val="left" w:pos="1536"/>
        </w:tabs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努文木仁乡2025年度计划实施项目完成情况</w:t>
      </w:r>
    </w:p>
    <w:bookmarkEnd w:id="0"/>
    <w:p w14:paraId="4F737950">
      <w:pPr>
        <w:tabs>
          <w:tab w:val="left" w:pos="1536"/>
        </w:tabs>
        <w:bidi w:val="0"/>
        <w:jc w:val="center"/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</w:pPr>
    </w:p>
    <w:p w14:paraId="49D1322B">
      <w:pPr>
        <w:rPr>
          <w:rFonts w:hint="eastAsia" w:ascii="仿宋" w:hAnsi="仿宋" w:eastAsia="仿宋" w:cs="仿宋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0365"/>
    <w:rsid w:val="386013C6"/>
    <w:rsid w:val="3C882081"/>
    <w:rsid w:val="3CEB5FDB"/>
    <w:rsid w:val="3EA36209"/>
    <w:rsid w:val="427122B5"/>
    <w:rsid w:val="527B1E3C"/>
    <w:rsid w:val="79386216"/>
    <w:rsid w:val="7F5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21"/>
    <w:basedOn w:val="4"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742</Characters>
  <Lines>0</Lines>
  <Paragraphs>0</Paragraphs>
  <TotalTime>18</TotalTime>
  <ScaleCrop>false</ScaleCrop>
  <LinksUpToDate>false</LinksUpToDate>
  <CharactersWithSpaces>749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2025-12-16T07:39:00Z</dcterms:created>
  <dc:creator>19480</dc:creator>
  <cp:lastModifiedBy>Administrator</cp:lastModifiedBy>
  <cp:lastPrinted>2025-12-17T02:17:00Z</cp:lastPrinted>
  <dcterms:modified xsi:type="dcterms:W3CDTF">2025-12-23T07:46:42Z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eyJoZGlkIjoiZDlmNTQ5OGE4MTk2ZGQwNTE2ZmFmYTFjNjk1NjFkNjIiLCJ1c2VySWQiOiIzMjM4NjI3NTUifQ==</vt:lpwstr>
  </property>
  <property fmtid="{D5CDD505-2E9C-101B-9397-08002B2CF9AE}" pid="4" name="ICV">
    <vt:lpwstr>4A4A48D11D2648579FD089C9A7F552E5_12</vt:lpwstr>
  </property>
</Properties>
</file>