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85D34B">
      <w:pPr>
        <w:keepNext w:val="0"/>
        <w:keepLines w:val="0"/>
        <w:widowControl/>
        <w:suppressLineNumbers w:val="0"/>
        <w:ind w:firstLine="640" w:firstLineChars="200"/>
        <w:jc w:val="left"/>
        <w:textAlignment w:val="bottom"/>
        <w:rPr>
          <w:rFonts w:hint="eastAsia"/>
          <w:sz w:val="32"/>
          <w:szCs w:val="32"/>
          <w:lang w:val="en-US" w:eastAsia="zh-CN"/>
        </w:rPr>
      </w:pPr>
    </w:p>
    <w:p w14:paraId="5124C300">
      <w:pPr>
        <w:keepNext w:val="0"/>
        <w:keepLines w:val="0"/>
        <w:widowControl/>
        <w:suppressLineNumbers w:val="0"/>
        <w:ind w:firstLine="1760" w:firstLineChars="400"/>
        <w:jc w:val="left"/>
        <w:textAlignment w:val="bottom"/>
        <w:rPr>
          <w:rFonts w:hint="eastAsia"/>
          <w:sz w:val="44"/>
          <w:szCs w:val="44"/>
          <w:lang w:val="en-US" w:eastAsia="zh-CN"/>
        </w:rPr>
      </w:pPr>
      <w:r>
        <w:rPr>
          <w:rFonts w:hint="eastAsia"/>
          <w:sz w:val="44"/>
          <w:szCs w:val="44"/>
          <w:lang w:val="en-US" w:eastAsia="zh-CN"/>
        </w:rPr>
        <w:t>扎赉特旗殡葬服务中心</w:t>
      </w:r>
    </w:p>
    <w:p w14:paraId="2BD0FFAF">
      <w:pPr>
        <w:keepNext w:val="0"/>
        <w:keepLines w:val="0"/>
        <w:widowControl/>
        <w:suppressLineNumbers w:val="0"/>
        <w:ind w:firstLine="880" w:firstLineChars="200"/>
        <w:jc w:val="left"/>
        <w:textAlignment w:val="bottom"/>
        <w:rPr>
          <w:rFonts w:hint="default"/>
          <w:sz w:val="44"/>
          <w:szCs w:val="44"/>
          <w:lang w:val="en-US" w:eastAsia="zh-CN"/>
        </w:rPr>
      </w:pPr>
      <w:r>
        <w:rPr>
          <w:rFonts w:hint="eastAsia"/>
          <w:sz w:val="44"/>
          <w:szCs w:val="44"/>
          <w:lang w:val="en-US" w:eastAsia="zh-CN"/>
        </w:rPr>
        <w:t>殡葬服务定价成本信息公开公告</w:t>
      </w:r>
    </w:p>
    <w:p w14:paraId="7C0390B1">
      <w:pPr>
        <w:keepNext w:val="0"/>
        <w:keepLines w:val="0"/>
        <w:widowControl/>
        <w:suppressLineNumbers w:val="0"/>
        <w:ind w:firstLine="2200" w:firstLineChars="500"/>
        <w:jc w:val="left"/>
        <w:textAlignment w:val="bottom"/>
        <w:rPr>
          <w:rFonts w:hint="default"/>
          <w:sz w:val="44"/>
          <w:szCs w:val="44"/>
          <w:lang w:val="en-US" w:eastAsia="zh-CN"/>
        </w:rPr>
      </w:pPr>
    </w:p>
    <w:p w14:paraId="21F3D894">
      <w:pPr>
        <w:keepNext w:val="0"/>
        <w:keepLines w:val="0"/>
        <w:widowControl/>
        <w:suppressLineNumbers w:val="0"/>
        <w:ind w:firstLine="640" w:firstLineChars="200"/>
        <w:jc w:val="left"/>
        <w:textAlignment w:val="bottom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扎赉特旗殡葬服务中心是公办二类公益</w:t>
      </w:r>
      <w:r>
        <w:rPr>
          <w:rFonts w:hint="eastAsia"/>
          <w:sz w:val="32"/>
          <w:szCs w:val="32"/>
          <w:lang w:val="en-US" w:eastAsia="zh-CN"/>
        </w:rPr>
        <w:t>事业单位、人员工资、业务经费收入、支出全部由财政全额拨款、收支两条线。 不以</w:t>
      </w:r>
      <w:r>
        <w:rPr>
          <w:rFonts w:hint="eastAsia"/>
          <w:sz w:val="32"/>
          <w:szCs w:val="32"/>
          <w:u w:val="none"/>
          <w:lang w:val="en-US" w:eastAsia="zh-CN"/>
        </w:rPr>
        <w:t>营利</w:t>
      </w:r>
      <w:r>
        <w:rPr>
          <w:rFonts w:hint="eastAsia"/>
          <w:sz w:val="32"/>
          <w:szCs w:val="32"/>
          <w:lang w:val="en-US" w:eastAsia="zh-CN"/>
        </w:rPr>
        <w:t>为目的，不核算营业</w:t>
      </w:r>
      <w:r>
        <w:rPr>
          <w:rFonts w:hint="eastAsia"/>
          <w:sz w:val="32"/>
          <w:szCs w:val="32"/>
        </w:rPr>
        <w:t>利润</w:t>
      </w:r>
      <w:r>
        <w:rPr>
          <w:rFonts w:hint="eastAsia"/>
          <w:sz w:val="32"/>
          <w:szCs w:val="32"/>
          <w:lang w:val="en-US" w:eastAsia="zh-CN"/>
        </w:rPr>
        <w:t xml:space="preserve"> 。业务收费收入通过（内蒙古自治区统一支付公共收费平台）上缴国库。</w:t>
      </w:r>
      <w:r>
        <w:rPr>
          <w:rFonts w:hint="eastAsia"/>
          <w:sz w:val="32"/>
          <w:szCs w:val="32"/>
        </w:rPr>
        <w:t>执行《政府会计制度——行政事业单位会计科目和报表》</w:t>
      </w:r>
      <w:r>
        <w:rPr>
          <w:rFonts w:hint="eastAsia"/>
          <w:sz w:val="32"/>
          <w:szCs w:val="32"/>
          <w:lang w:val="en-US" w:eastAsia="zh-CN"/>
        </w:rPr>
        <w:t xml:space="preserve">。 </w:t>
      </w:r>
      <w:r>
        <w:rPr>
          <w:rFonts w:hint="eastAsia"/>
          <w:sz w:val="32"/>
          <w:szCs w:val="32"/>
        </w:rPr>
        <w:t>以实际发生额为基础，</w:t>
      </w:r>
      <w:r>
        <w:rPr>
          <w:rFonts w:hint="eastAsia"/>
          <w:sz w:val="32"/>
          <w:szCs w:val="32"/>
          <w:lang w:val="en-US" w:eastAsia="zh-CN"/>
        </w:rPr>
        <w:t>收入全额上缴国库的管理模式。未执行企业会计准则，账套中无营业成本、销售费用、管理费用、财务费用、等企业类科目。</w:t>
      </w:r>
      <w:r>
        <w:rPr>
          <w:rFonts w:hint="eastAsia"/>
          <w:sz w:val="32"/>
          <w:szCs w:val="32"/>
        </w:rPr>
        <w:t>不采用企业利润导向</w:t>
      </w:r>
      <w:r>
        <w:rPr>
          <w:rFonts w:hint="eastAsia"/>
          <w:sz w:val="32"/>
          <w:szCs w:val="32"/>
          <w:lang w:val="en-US" w:eastAsia="zh-CN"/>
        </w:rPr>
        <w:t>核算为依据。我单位以政府会计制度下的实际事业支出为唯一核算依据，真实、完整</w:t>
      </w:r>
      <w:r>
        <w:rPr>
          <w:rFonts w:hint="eastAsia"/>
          <w:sz w:val="32"/>
          <w:szCs w:val="32"/>
          <w:u w:val="none"/>
          <w:lang w:val="en-US" w:eastAsia="zh-CN"/>
        </w:rPr>
        <w:t>反</w:t>
      </w:r>
      <w:r>
        <w:rPr>
          <w:rFonts w:hint="eastAsia"/>
          <w:sz w:val="32"/>
          <w:szCs w:val="32"/>
          <w:lang w:val="en-US" w:eastAsia="zh-CN"/>
        </w:rPr>
        <w:t>映公益服务耗费，符合事业单位成本核算管理规定。</w:t>
      </w:r>
      <w:r>
        <w:rPr>
          <w:rFonts w:hint="eastAsia"/>
          <w:sz w:val="32"/>
          <w:szCs w:val="32"/>
        </w:rPr>
        <w:t>我单位所有收入均为行政事业性收费，开具非税收入票据，</w:t>
      </w:r>
      <w:r>
        <w:rPr>
          <w:rFonts w:hint="eastAsia"/>
          <w:sz w:val="32"/>
          <w:szCs w:val="32"/>
          <w:lang w:val="en-US" w:eastAsia="zh-CN"/>
        </w:rPr>
        <w:t>收入</w:t>
      </w:r>
      <w:r>
        <w:rPr>
          <w:rFonts w:hint="eastAsia"/>
          <w:sz w:val="32"/>
          <w:szCs w:val="32"/>
        </w:rPr>
        <w:t>全额上缴财政</w:t>
      </w:r>
      <w:r>
        <w:rPr>
          <w:rFonts w:hint="eastAsia"/>
          <w:sz w:val="32"/>
          <w:szCs w:val="32"/>
          <w:lang w:val="en-US" w:eastAsia="zh-CN"/>
        </w:rPr>
        <w:t>缴入国库</w:t>
      </w:r>
      <w:r>
        <w:rPr>
          <w:rFonts w:hint="eastAsia"/>
          <w:sz w:val="32"/>
          <w:szCs w:val="32"/>
          <w:lang w:eastAsia="zh-CN"/>
        </w:rPr>
        <w:t>。</w:t>
      </w:r>
      <w:r>
        <w:rPr>
          <w:rFonts w:hint="eastAsia"/>
          <w:sz w:val="32"/>
          <w:szCs w:val="32"/>
          <w:lang w:val="en-US" w:eastAsia="zh-CN"/>
        </w:rPr>
        <w:t>按实际发生核算。</w:t>
      </w:r>
    </w:p>
    <w:p w14:paraId="24F00F26">
      <w:pPr>
        <w:keepNext w:val="0"/>
        <w:keepLines w:val="0"/>
        <w:widowControl/>
        <w:suppressLineNumbers w:val="0"/>
        <w:ind w:firstLine="640" w:firstLineChars="200"/>
        <w:jc w:val="left"/>
        <w:textAlignment w:val="bottom"/>
        <w:rPr>
          <w:rFonts w:hint="eastAsia" w:ascii="宋体" w:hAnsi="宋体" w:eastAsia="宋体" w:cs="宋体"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sz w:val="32"/>
          <w:szCs w:val="32"/>
        </w:rPr>
        <w:t>人员情况：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殡葬服务中心属</w:t>
      </w:r>
      <w:r>
        <w:rPr>
          <w:rFonts w:hint="eastAsia" w:ascii="宋体" w:hAnsi="宋体" w:eastAsia="宋体" w:cs="宋体"/>
          <w:sz w:val="32"/>
          <w:szCs w:val="32"/>
        </w:rPr>
        <w:t>独立核算机构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>，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现</w:t>
      </w:r>
      <w:r>
        <w:rPr>
          <w:rFonts w:hint="eastAsia" w:ascii="宋体" w:hAnsi="宋体" w:eastAsia="宋体" w:cs="宋体"/>
          <w:sz w:val="32"/>
          <w:szCs w:val="32"/>
        </w:rPr>
        <w:t>在职人员：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17</w:t>
      </w:r>
      <w:r>
        <w:rPr>
          <w:rFonts w:hint="eastAsia" w:ascii="宋体" w:hAnsi="宋体" w:eastAsia="宋体" w:cs="宋体"/>
          <w:sz w:val="32"/>
          <w:szCs w:val="32"/>
        </w:rPr>
        <w:t>人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>、</w:t>
      </w:r>
      <w:r>
        <w:rPr>
          <w:rFonts w:hint="eastAsia" w:ascii="宋体" w:hAnsi="宋体" w:eastAsia="宋体" w:cs="宋体"/>
          <w:sz w:val="32"/>
          <w:szCs w:val="32"/>
        </w:rPr>
        <w:t>退休人员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12</w:t>
      </w:r>
      <w:r>
        <w:rPr>
          <w:rFonts w:hint="eastAsia" w:ascii="宋体" w:hAnsi="宋体" w:eastAsia="宋体" w:cs="宋体"/>
          <w:sz w:val="32"/>
          <w:szCs w:val="32"/>
        </w:rPr>
        <w:t> 人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>、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临时聘用人员10人、</w:t>
      </w:r>
      <w:r>
        <w:rPr>
          <w:rFonts w:hint="eastAsia" w:ascii="宋体" w:hAnsi="宋体" w:eastAsia="宋体" w:cs="宋体"/>
          <w:sz w:val="32"/>
          <w:szCs w:val="32"/>
        </w:rPr>
        <w:t>遗属人员 1 人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>。</w:t>
      </w:r>
    </w:p>
    <w:p w14:paraId="6F418B49">
      <w:pPr>
        <w:keepNext w:val="0"/>
        <w:keepLines w:val="0"/>
        <w:widowControl/>
        <w:suppressLineNumbers w:val="0"/>
        <w:ind w:firstLine="1280" w:firstLineChars="400"/>
        <w:jc w:val="left"/>
        <w:textAlignment w:val="bottom"/>
        <w:rPr>
          <w:rFonts w:hint="default" w:eastAsia="宋体"/>
          <w:sz w:val="32"/>
          <w:szCs w:val="32"/>
          <w:lang w:val="en-US" w:eastAsia="zh-CN"/>
        </w:rPr>
      </w:pPr>
      <w:r>
        <w:rPr>
          <w:rFonts w:hint="eastAsia" w:eastAsia="宋体"/>
          <w:sz w:val="32"/>
          <w:szCs w:val="32"/>
          <w:lang w:val="en-US" w:eastAsia="zh-CN"/>
        </w:rPr>
        <w:t>咨询电话： 0482-6122943</w:t>
      </w:r>
    </w:p>
    <w:p w14:paraId="547CFD15">
      <w:pPr>
        <w:keepNext w:val="0"/>
        <w:keepLines w:val="0"/>
        <w:widowControl/>
        <w:suppressLineNumbers w:val="0"/>
        <w:ind w:firstLine="1280" w:firstLineChars="400"/>
        <w:jc w:val="left"/>
        <w:textAlignment w:val="bottom"/>
        <w:rPr>
          <w:rFonts w:hint="eastAsia"/>
          <w:sz w:val="32"/>
          <w:szCs w:val="32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eastAsia="宋体"/>
          <w:sz w:val="32"/>
          <w:szCs w:val="32"/>
          <w:lang w:val="en-US" w:eastAsia="zh-CN"/>
        </w:rPr>
        <w:t>电子邮箱： 47693131</w:t>
      </w:r>
      <w:bookmarkStart w:id="0" w:name="_GoBack"/>
      <w:bookmarkEnd w:id="0"/>
      <w:r>
        <w:rPr>
          <w:rFonts w:hint="eastAsia" w:eastAsia="宋体"/>
          <w:sz w:val="32"/>
          <w:szCs w:val="32"/>
          <w:lang w:val="en-US" w:eastAsia="zh-CN"/>
        </w:rPr>
        <w:t>3QQ  负责人；包明星</w:t>
      </w:r>
    </w:p>
    <w:tbl>
      <w:tblPr>
        <w:tblStyle w:val="3"/>
        <w:tblpPr w:leftFromText="180" w:rightFromText="180" w:vertAnchor="text" w:tblpX="96" w:tblpY="340"/>
        <w:tblOverlap w:val="never"/>
        <w:tblW w:w="14988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5"/>
        <w:gridCol w:w="1853"/>
        <w:gridCol w:w="1395"/>
        <w:gridCol w:w="1695"/>
        <w:gridCol w:w="1395"/>
        <w:gridCol w:w="1983"/>
        <w:gridCol w:w="1051"/>
        <w:gridCol w:w="1089"/>
        <w:gridCol w:w="1739"/>
        <w:gridCol w:w="1393"/>
      </w:tblGrid>
      <w:tr w14:paraId="3E9D62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498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FDE9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2023基本服务财务收支情况</w:t>
            </w:r>
          </w:p>
        </w:tc>
      </w:tr>
      <w:tr w14:paraId="79684D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DEC5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财政拨款收入</w:t>
            </w:r>
          </w:p>
        </w:tc>
        <w:tc>
          <w:tcPr>
            <w:tcW w:w="1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E1B6B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2796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金额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DC96C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B34D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金额</w:t>
            </w:r>
          </w:p>
        </w:tc>
        <w:tc>
          <w:tcPr>
            <w:tcW w:w="1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CBC9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殡葬基本服务收入缴专户款</w:t>
            </w: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8785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金额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C944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年服务量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4011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固定资产折旧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E1FE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金额</w:t>
            </w:r>
          </w:p>
        </w:tc>
      </w:tr>
      <w:tr w14:paraId="6DF215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8E6B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7282184.14</w:t>
            </w:r>
          </w:p>
        </w:tc>
        <w:tc>
          <w:tcPr>
            <w:tcW w:w="1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71C8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人员经费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0DEE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2443674.14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2BB3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商品服务支出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95BA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2674983.02</w:t>
            </w:r>
          </w:p>
        </w:tc>
        <w:tc>
          <w:tcPr>
            <w:tcW w:w="1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89397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B7F0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1040430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0B63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1405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246CE7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DA41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1130785.49</w:t>
            </w:r>
          </w:p>
        </w:tc>
      </w:tr>
      <w:tr w14:paraId="564D5E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70D38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8AFA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职工工资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F7B3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1356032.5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7066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水费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50AC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5000</w:t>
            </w:r>
          </w:p>
        </w:tc>
        <w:tc>
          <w:tcPr>
            <w:tcW w:w="1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F9AA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火化费</w:t>
            </w: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CC14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646800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D3A71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425A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房屋及附属物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18EF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411,150.05</w:t>
            </w:r>
          </w:p>
        </w:tc>
      </w:tr>
      <w:tr w14:paraId="7C5A5F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241F6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1A1F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离退休费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090D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141780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B83F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办公费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C8D2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98548</w:t>
            </w:r>
          </w:p>
        </w:tc>
        <w:tc>
          <w:tcPr>
            <w:tcW w:w="1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1971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运尸费</w:t>
            </w: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A56D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157825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3A2B4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6000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专用设备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F69F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718,332.17</w:t>
            </w:r>
          </w:p>
        </w:tc>
      </w:tr>
      <w:tr w14:paraId="4F6F7A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48F6B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9D49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社会保障支出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7912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571380.64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5B2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印刷费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5625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61404.5</w:t>
            </w:r>
          </w:p>
        </w:tc>
        <w:tc>
          <w:tcPr>
            <w:tcW w:w="1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8C9E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骨灰寄存费</w:t>
            </w: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E645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193400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2D988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620A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家具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43D8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1303.27</w:t>
            </w:r>
          </w:p>
        </w:tc>
      </w:tr>
      <w:tr w14:paraId="56585D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AD2F4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7597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遗属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F7A0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19761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8A9B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电费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C5B7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75000</w:t>
            </w:r>
          </w:p>
        </w:tc>
        <w:tc>
          <w:tcPr>
            <w:tcW w:w="1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5FF8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冷藏</w:t>
            </w: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365B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34405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A21FC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D978B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633A0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35A40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1C948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DABD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临聘人员工资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8377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354720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1BC9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维修维护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E826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386248.08</w:t>
            </w:r>
          </w:p>
        </w:tc>
        <w:tc>
          <w:tcPr>
            <w:tcW w:w="1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CC65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吊唁大厅</w:t>
            </w: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472E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8000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BF0DB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F2B5C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BF4E9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7199C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8ACC0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8BAE2A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95A6D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922F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其他交通费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1041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100613.93</w:t>
            </w:r>
          </w:p>
        </w:tc>
        <w:tc>
          <w:tcPr>
            <w:tcW w:w="1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98CAD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FCDFE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87DA1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5AFAE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0B7CE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3C004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B96D4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CA49F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99AE0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E1FF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火化燃料柴油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C1A2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155000</w:t>
            </w:r>
          </w:p>
        </w:tc>
        <w:tc>
          <w:tcPr>
            <w:tcW w:w="1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95E96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647DF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DCD3A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55E2E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C6751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4BA09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4FCBC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094F5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A2B8E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8ABD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取暖费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22F5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161438</w:t>
            </w:r>
          </w:p>
        </w:tc>
        <w:tc>
          <w:tcPr>
            <w:tcW w:w="1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DB1DF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2DE7B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BF9A6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BFECC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FCA33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93A95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65BE7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01E91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AB78F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B258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租赁费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D71A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30000</w:t>
            </w:r>
          </w:p>
        </w:tc>
        <w:tc>
          <w:tcPr>
            <w:tcW w:w="1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12506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171A8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40674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077BA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8C79B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29E45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C51CD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12168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6B6E0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A5C9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劳务费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5473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589611.92</w:t>
            </w:r>
          </w:p>
        </w:tc>
        <w:tc>
          <w:tcPr>
            <w:tcW w:w="1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2A36C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46F0E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328B5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DFC7D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F5A51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71E71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A2E5F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1DB7E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6F936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1B04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设备购置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E77E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337925</w:t>
            </w:r>
          </w:p>
        </w:tc>
        <w:tc>
          <w:tcPr>
            <w:tcW w:w="1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EC408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35EAA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85D42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F6A1B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B4E7C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73770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66C22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16CE2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5531B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73FF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税金及附加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65CF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20193.59</w:t>
            </w:r>
          </w:p>
        </w:tc>
        <w:tc>
          <w:tcPr>
            <w:tcW w:w="1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68E38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208FD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A95B8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E89FF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94FD8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95D93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B6164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D67DD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AF1B3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D135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基础设施建设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8353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654000</w:t>
            </w:r>
          </w:p>
        </w:tc>
        <w:tc>
          <w:tcPr>
            <w:tcW w:w="1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AF2C4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69F25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5D545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9C7C2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5C93B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64F87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4BA8C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F5E02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F417A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63E15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C7E32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AB0E0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43586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1B423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001F0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5F6DE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 w14:paraId="2C643B03">
      <w:pPr>
        <w:rPr>
          <w:sz w:val="20"/>
          <w:szCs w:val="20"/>
        </w:rPr>
      </w:pPr>
    </w:p>
    <w:tbl>
      <w:tblPr>
        <w:tblStyle w:val="3"/>
        <w:tblW w:w="15060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5"/>
        <w:gridCol w:w="1851"/>
        <w:gridCol w:w="1622"/>
        <w:gridCol w:w="1795"/>
        <w:gridCol w:w="1393"/>
        <w:gridCol w:w="1770"/>
        <w:gridCol w:w="935"/>
        <w:gridCol w:w="1078"/>
        <w:gridCol w:w="1737"/>
        <w:gridCol w:w="1394"/>
      </w:tblGrid>
      <w:tr w14:paraId="43E94E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1506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E9A8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2024基本服务财务收支情况</w:t>
            </w:r>
          </w:p>
        </w:tc>
      </w:tr>
      <w:tr w14:paraId="5FA7D0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8664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财政拨款收入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779A6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F82A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72CD2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027A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金额</w:t>
            </w: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B560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殡葬基本服务收入缴专户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027A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金额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AE6A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年服务量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372A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固定资产折旧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33E3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金额</w:t>
            </w:r>
          </w:p>
        </w:tc>
      </w:tr>
      <w:tr w14:paraId="52B337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BE14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7904064.11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D491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人员经费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57DF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2,555,933.91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891F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商品服务支出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59BC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2329255.55</w:t>
            </w: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BA105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10DE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996911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CA9F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60E25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8B05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920584.06</w:t>
            </w:r>
          </w:p>
        </w:tc>
      </w:tr>
      <w:tr w14:paraId="3CB553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C3807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2E5E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职工工资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6F95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1534594.52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A540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水费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4FE0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DAF8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火化费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FA13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599760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EAF96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9CAA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房屋及附属物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0D2D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444,996.67</w:t>
            </w:r>
          </w:p>
        </w:tc>
      </w:tr>
      <w:tr w14:paraId="43C843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14559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629E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离退休费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471D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143472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2125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办公费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A760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115416.95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AEA2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运尸费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71F2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168485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A4456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AB01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专用设备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68DD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463,977.86</w:t>
            </w:r>
          </w:p>
        </w:tc>
      </w:tr>
      <w:tr w14:paraId="3F2351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961C0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B092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社会保障支出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C1AE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500951.39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54E0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印刷费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AE8A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148923.5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E96D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骨灰寄存费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312A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215550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2D688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37D6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家具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C3C9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11609.53</w:t>
            </w:r>
          </w:p>
        </w:tc>
      </w:tr>
      <w:tr w14:paraId="4B4D86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E320A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68FD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遗属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F827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22956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5607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CEBB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89988.69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A22C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冷藏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2060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F4D19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FBE8B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C6016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114A6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05C21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B0CD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临聘人员工资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B09A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353960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9CF7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残疾保证金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F7CD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18230.5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B8B4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吊唁大厅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04FE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D4447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9E6A7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5489F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0D284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77FAC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2B3272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FA927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A7A6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维修维护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B31F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594220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C1AFD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CA585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588D8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1CC4D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4F1AD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B37C7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73F9D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8652D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4BF4E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E1A3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火化燃料柴油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C70C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F9B05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2DECA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4DBD5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09DDE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BC256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72707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42BC5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D37B7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38949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9EC1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取暖费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5575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235406.25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3FA1A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ADA9D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D7ADE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7E61B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09C85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34B9E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EE24F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933DB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6830D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40D2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设备购置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1373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580000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C7EAA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DC3D7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FDF37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3AB82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6D4B4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6D7BE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0924E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F9B54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6893A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85F1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劳务费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D2C9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185295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31B90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99DF3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74AF8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709A4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4DB8C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2EA63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DE19C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6EDF8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1B085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1105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环评检测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E818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BB392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B3940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D89B7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38AB8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7B5EA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FE2E4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E4BE8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2AF22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57066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9036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税金及附加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61BC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16892.86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B522C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B104F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CA067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BE729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E97A9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30936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12" w:hRule="atLeast"/>
        </w:trPr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07806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5CAB9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68496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92AE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其他服务支出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4763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44881.8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C8795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BB72A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AC2C1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5139A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EBE6C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1B616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68855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DB9AB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EC01D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7A57F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F37E8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DF78D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2B52F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A3BAC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B578F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499FB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 w14:paraId="2BFF9F4A">
      <w:pPr>
        <w:rPr>
          <w:sz w:val="20"/>
          <w:szCs w:val="20"/>
        </w:rPr>
      </w:pPr>
    </w:p>
    <w:tbl>
      <w:tblPr>
        <w:tblStyle w:val="3"/>
        <w:tblW w:w="14940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8"/>
        <w:gridCol w:w="1878"/>
        <w:gridCol w:w="1646"/>
        <w:gridCol w:w="1803"/>
        <w:gridCol w:w="1413"/>
        <w:gridCol w:w="1615"/>
        <w:gridCol w:w="1065"/>
        <w:gridCol w:w="912"/>
        <w:gridCol w:w="1646"/>
        <w:gridCol w:w="1414"/>
      </w:tblGrid>
      <w:tr w14:paraId="607EB1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1494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ACB7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2025基本服务财务收支情况</w:t>
            </w:r>
          </w:p>
        </w:tc>
      </w:tr>
      <w:tr w14:paraId="0CF499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</w:trPr>
        <w:tc>
          <w:tcPr>
            <w:tcW w:w="1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6F3D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财政拨款收入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425D8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7FC1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CD609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2C9B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金额</w:t>
            </w:r>
          </w:p>
        </w:tc>
        <w:tc>
          <w:tcPr>
            <w:tcW w:w="1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F34F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殡葬基本服务收入缴专户款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337B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金额</w:t>
            </w:r>
          </w:p>
        </w:tc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0816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年服务量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9BA3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固定资产折旧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1D1D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金额</w:t>
            </w:r>
          </w:p>
        </w:tc>
      </w:tr>
      <w:tr w14:paraId="715214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D1DC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6579601.24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A65A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人员经费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19B3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2,517,703.86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2362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商品服务支出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6210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2464615.81</w:t>
            </w:r>
          </w:p>
        </w:tc>
        <w:tc>
          <w:tcPr>
            <w:tcW w:w="1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AE9D2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5353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1063395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5DDE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80F2A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F896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661254.13</w:t>
            </w:r>
          </w:p>
        </w:tc>
      </w:tr>
      <w:tr w14:paraId="39EE10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</w:trPr>
        <w:tc>
          <w:tcPr>
            <w:tcW w:w="1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CB8B8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865D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职工工资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9C7D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1635224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ABE9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水费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3920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5F6C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火化费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B79F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594720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AE9D3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524F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房屋：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66D6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529,788.12</w:t>
            </w:r>
          </w:p>
        </w:tc>
      </w:tr>
      <w:tr w14:paraId="3BDA38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</w:trPr>
        <w:tc>
          <w:tcPr>
            <w:tcW w:w="1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9CBBE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34EA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离退休费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AF8E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143472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A250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办公费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5737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64900.48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1870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运尸费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7844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206205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504C4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A899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专用设备：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C4AB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119,709.85</w:t>
            </w:r>
          </w:p>
        </w:tc>
      </w:tr>
      <w:tr w14:paraId="5B3F53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</w:trPr>
        <w:tc>
          <w:tcPr>
            <w:tcW w:w="1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DA0E7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FA7E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社会保障支出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345B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389111.86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0C90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印刷费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34D1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26932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AF76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骨灰寄存费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B491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237320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29A5A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3EAF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  家具：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2719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11756.16</w:t>
            </w:r>
          </w:p>
        </w:tc>
      </w:tr>
      <w:tr w14:paraId="495501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</w:trPr>
        <w:tc>
          <w:tcPr>
            <w:tcW w:w="1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E5B76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FF2D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遗属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4622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24096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F06A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8521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64512.09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2F19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冷藏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B0AF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22750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41006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3D278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94799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EB842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</w:trPr>
        <w:tc>
          <w:tcPr>
            <w:tcW w:w="1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6543C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95BA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临聘人员工资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75C7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325800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5A65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差旅费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AFA0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11437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D3E7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吊唁大厅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1B3F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949D6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A714A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2718C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022AA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</w:trPr>
        <w:tc>
          <w:tcPr>
            <w:tcW w:w="1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270DA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142B69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DA4AD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8021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维修维护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41CD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166266.33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B5FD4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3E71C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412EA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446D2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AF5A1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BD243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</w:trPr>
        <w:tc>
          <w:tcPr>
            <w:tcW w:w="1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E7050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D1EEA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B25F3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78DD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其他交通费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1ECC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87976.36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106CE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8AD4C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2EDE4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883AD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A2617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0BA35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</w:trPr>
        <w:tc>
          <w:tcPr>
            <w:tcW w:w="1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A9F27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53F36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D7E23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EFAA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火化燃料柴油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847C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160000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C2C2A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12CBE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AC5E4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B1D5C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351C4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85F86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</w:trPr>
        <w:tc>
          <w:tcPr>
            <w:tcW w:w="1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9CECD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30C5F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16AA9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904A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土地、森林征收耕地开垦等费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3EB1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1059965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485C8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34EB6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E40C1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199BB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7ADA1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EF7E9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</w:trPr>
        <w:tc>
          <w:tcPr>
            <w:tcW w:w="1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BD96D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EF21B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EB629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B828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设备购置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BDC3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367500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01260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B3A3A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9067F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8FAF6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2089D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F4836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</w:trPr>
        <w:tc>
          <w:tcPr>
            <w:tcW w:w="1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2DC58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8CE43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6B52B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1408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劳务费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A323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187125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84B82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B5CCA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C77CA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DE8D7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1FFB4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8D6C6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</w:trPr>
        <w:tc>
          <w:tcPr>
            <w:tcW w:w="1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3B3E7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2579A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9A1BC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BD80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车辆购置税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85F6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18664.78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5A787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51204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8E906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34C12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A11FB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335CB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</w:trPr>
        <w:tc>
          <w:tcPr>
            <w:tcW w:w="1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32A4F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51DC6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880AF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C2A8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税金及附加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2608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25751.54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6BFDE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B0B2A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E992C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B7184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0D374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32DB4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</w:trPr>
        <w:tc>
          <w:tcPr>
            <w:tcW w:w="1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FA102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2A58C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58680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C479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其他服务支出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F307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173585.23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B589A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89D63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8795B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98304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8EE5B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57C80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1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CF9AB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B8BD2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CBA0D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4DA8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取暖费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5E8A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92413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8FF34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22011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7EF61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F16F5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 w14:paraId="16431C55">
      <w:pPr>
        <w:rPr>
          <w:rFonts w:hint="eastAsia"/>
          <w:sz w:val="28"/>
          <w:szCs w:val="28"/>
        </w:rPr>
        <w:sectPr>
          <w:pgSz w:w="16838" w:h="11906" w:orient="landscape"/>
          <w:pgMar w:top="1077" w:right="1077" w:bottom="1077" w:left="1077" w:header="851" w:footer="992" w:gutter="0"/>
          <w:cols w:space="425" w:num="1"/>
          <w:docGrid w:type="lines" w:linePitch="312" w:charSpace="0"/>
        </w:sectPr>
      </w:pPr>
    </w:p>
    <w:p w14:paraId="30B96603">
      <w:pPr>
        <w:rPr>
          <w:rFonts w:hint="eastAsia"/>
          <w:sz w:val="28"/>
          <w:szCs w:val="28"/>
        </w:rPr>
      </w:pPr>
    </w:p>
    <w:p w14:paraId="60F90329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1. 人员</w:t>
      </w:r>
      <w:r>
        <w:rPr>
          <w:rFonts w:hint="eastAsia"/>
          <w:sz w:val="28"/>
          <w:szCs w:val="28"/>
          <w:lang w:val="en-US" w:eastAsia="zh-CN"/>
        </w:rPr>
        <w:t>经费</w:t>
      </w:r>
      <w:r>
        <w:rPr>
          <w:rFonts w:hint="eastAsia"/>
          <w:sz w:val="28"/>
          <w:szCs w:val="28"/>
        </w:rPr>
        <w:t>：职工工资、津贴补贴、社保、公积金、</w:t>
      </w:r>
      <w:r>
        <w:rPr>
          <w:rFonts w:hint="eastAsia"/>
          <w:sz w:val="28"/>
          <w:szCs w:val="28"/>
          <w:lang w:val="en-US" w:eastAsia="zh-CN"/>
        </w:rPr>
        <w:t>临聘人员</w:t>
      </w:r>
      <w:r>
        <w:rPr>
          <w:rFonts w:hint="eastAsia"/>
          <w:sz w:val="28"/>
          <w:szCs w:val="28"/>
        </w:rPr>
        <w:t>劳务费等。</w:t>
      </w:r>
    </w:p>
    <w:p w14:paraId="51181836">
      <w:pPr>
        <w:rPr>
          <w:rFonts w:hint="eastAsia" w:eastAsiaTheme="minorEastAsia"/>
          <w:sz w:val="28"/>
          <w:szCs w:val="28"/>
          <w:lang w:eastAsia="zh-CN"/>
        </w:rPr>
      </w:pPr>
      <w:r>
        <w:rPr>
          <w:rFonts w:hint="eastAsia"/>
          <w:sz w:val="28"/>
          <w:szCs w:val="28"/>
        </w:rPr>
        <w:t>2. 商品和服务支出：水电费、燃料费（火化用油）</w:t>
      </w:r>
      <w:r>
        <w:rPr>
          <w:rFonts w:hint="eastAsia"/>
          <w:sz w:val="28"/>
          <w:szCs w:val="28"/>
          <w:lang w:eastAsia="zh-CN"/>
        </w:rPr>
        <w:t>、</w:t>
      </w:r>
      <w:r>
        <w:rPr>
          <w:rFonts w:hint="eastAsia"/>
          <w:sz w:val="28"/>
          <w:szCs w:val="28"/>
          <w:lang w:val="en-US" w:eastAsia="zh-CN"/>
        </w:rPr>
        <w:t>取暖</w:t>
      </w:r>
      <w:r>
        <w:rPr>
          <w:rFonts w:hint="eastAsia"/>
          <w:sz w:val="28"/>
          <w:szCs w:val="28"/>
        </w:rPr>
        <w:t>、车辆运维费、</w:t>
      </w:r>
      <w:r>
        <w:rPr>
          <w:rFonts w:hint="eastAsia"/>
          <w:sz w:val="28"/>
          <w:szCs w:val="28"/>
          <w:lang w:val="en-US" w:eastAsia="zh-CN"/>
        </w:rPr>
        <w:t>房屋设备</w:t>
      </w:r>
      <w:r>
        <w:rPr>
          <w:rFonts w:hint="eastAsia"/>
          <w:sz w:val="28"/>
          <w:szCs w:val="28"/>
        </w:rPr>
        <w:t>维修费、办公费、差旅费等</w:t>
      </w:r>
      <w:r>
        <w:rPr>
          <w:rFonts w:hint="eastAsia"/>
          <w:sz w:val="28"/>
          <w:szCs w:val="28"/>
          <w:lang w:val="en-US" w:eastAsia="zh-CN"/>
        </w:rPr>
        <w:t>日常费用</w:t>
      </w:r>
      <w:r>
        <w:rPr>
          <w:rFonts w:hint="eastAsia"/>
          <w:sz w:val="28"/>
          <w:szCs w:val="28"/>
        </w:rPr>
        <w:t>殡葬服务直接相关的合理必要支出</w:t>
      </w:r>
      <w:r>
        <w:rPr>
          <w:rFonts w:hint="eastAsia"/>
          <w:sz w:val="28"/>
          <w:szCs w:val="28"/>
          <w:lang w:eastAsia="zh-CN"/>
        </w:rPr>
        <w:t>。</w:t>
      </w:r>
      <w:r>
        <w:rPr>
          <w:rFonts w:hint="eastAsia"/>
          <w:sz w:val="28"/>
          <w:szCs w:val="28"/>
        </w:rPr>
        <w:t>遗体接运、火化、冷藏、骨灰寄存、等公益服务。</w:t>
      </w:r>
      <w:r>
        <w:rPr>
          <w:rFonts w:hint="eastAsia"/>
          <w:sz w:val="28"/>
          <w:szCs w:val="28"/>
          <w:lang w:val="en-US" w:eastAsia="zh-CN"/>
        </w:rPr>
        <w:t xml:space="preserve"> </w:t>
      </w:r>
    </w:p>
    <w:p w14:paraId="66CBC1F2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3. 资产折旧：房屋建筑物、火化设备、运输车辆、办公设备等固定资产折旧。</w:t>
      </w:r>
    </w:p>
    <w:p w14:paraId="3E148581">
      <w:pPr>
        <w:ind w:firstLine="4500" w:firstLineChars="1500"/>
        <w:rPr>
          <w:rFonts w:hint="eastAsia"/>
          <w:sz w:val="30"/>
          <w:szCs w:val="30"/>
          <w:lang w:val="en-US" w:eastAsia="zh-CN"/>
        </w:rPr>
      </w:pPr>
    </w:p>
    <w:p w14:paraId="6FAA2754">
      <w:pPr>
        <w:ind w:firstLine="4500" w:firstLineChars="1500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扎赉特旗殡葬服务中心</w:t>
      </w:r>
    </w:p>
    <w:p w14:paraId="63AE99B2">
      <w:pPr>
        <w:ind w:firstLine="4800" w:firstLineChars="1600"/>
        <w:rPr>
          <w:rFonts w:hint="default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2026年6月24日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0BD5AEE"/>
    <w:rsid w:val="09EC6953"/>
    <w:rsid w:val="15A21646"/>
    <w:rsid w:val="1A306B00"/>
    <w:rsid w:val="1B3F03FA"/>
    <w:rsid w:val="1F097486"/>
    <w:rsid w:val="2C2F7CF9"/>
    <w:rsid w:val="33274AA3"/>
    <w:rsid w:val="36FD728B"/>
    <w:rsid w:val="39BD1E74"/>
    <w:rsid w:val="3BA508D6"/>
    <w:rsid w:val="3FE93ACF"/>
    <w:rsid w:val="4D361AEC"/>
    <w:rsid w:val="514E1B08"/>
    <w:rsid w:val="534F480F"/>
    <w:rsid w:val="54FA3B29"/>
    <w:rsid w:val="60BD5AEE"/>
    <w:rsid w:val="60D5705E"/>
    <w:rsid w:val="60E31917"/>
    <w:rsid w:val="633313EA"/>
    <w:rsid w:val="7A446975"/>
    <w:rsid w:val="7D7062E8"/>
    <w:rsid w:val="7F956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826</Words>
  <Characters>1249</Characters>
  <Lines>0</Lines>
  <Paragraphs>0</Paragraphs>
  <TotalTime>3</TotalTime>
  <ScaleCrop>false</ScaleCrop>
  <LinksUpToDate>false</LinksUpToDate>
  <CharactersWithSpaces>1269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2026-06-24T00:17:00Z</dcterms:created>
  <dc:creator>WPS_1645065236</dc:creator>
  <cp:lastModifiedBy>广为</cp:lastModifiedBy>
  <dcterms:modified xsi:type="dcterms:W3CDTF">2026-07-06T07:43:08Z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6D1BDAAF94544C73BB61D7564E6EA768_13</vt:lpwstr>
  </property>
  <property fmtid="{D5CDD505-2E9C-101B-9397-08002B2CF9AE}" pid="4" name="KSOTemplateDocerSaveRecord">
    <vt:lpwstr>eyJoZGlkIjoiZTdiZjgyZTg2MzdhMTc3YjFjZDhmOTliNDYyMTJmYjEiLCJ1c2VySWQiOiIzODM3MzcyNzMifQ==</vt:lpwstr>
  </property>
</Properties>
</file>